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13589005"/>
        <w:docPartObj>
          <w:docPartGallery w:val="Cover Pages"/>
          <w:docPartUnique/>
        </w:docPartObj>
      </w:sdtPr>
      <w:sdtEndPr/>
      <w:sdtContent>
        <w:p w14:paraId="32661193" w14:textId="67C6F7FA" w:rsidR="005C7DAC" w:rsidRDefault="005C7DAC">
          <w:r>
            <w:rPr>
              <w:noProof/>
            </w:rPr>
            <mc:AlternateContent>
              <mc:Choice Requires="wpg">
                <w:drawing>
                  <wp:anchor distT="0" distB="0" distL="114300" distR="114300" simplePos="0" relativeHeight="251662336" behindDoc="0" locked="0" layoutInCell="1" allowOverlap="1" wp14:anchorId="143AF3D4" wp14:editId="1E2AB53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10F3E6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f0a22e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0BD1391" w14:textId="2F703FCA" w:rsidR="0024475F" w:rsidRDefault="00FD17C0" w:rsidP="0024475F">
          <w:bookmarkStart w:id="0" w:name="_GoBack"/>
          <w:r w:rsidRPr="00CC575B">
            <w:rPr>
              <w:noProof/>
            </w:rPr>
            <w:drawing>
              <wp:anchor distT="0" distB="0" distL="114300" distR="114300" simplePos="0" relativeHeight="251663360" behindDoc="0" locked="0" layoutInCell="1" allowOverlap="1" wp14:anchorId="7DA34FA0" wp14:editId="004C0107">
                <wp:simplePos x="0" y="0"/>
                <wp:positionH relativeFrom="column">
                  <wp:posOffset>161925</wp:posOffset>
                </wp:positionH>
                <wp:positionV relativeFrom="page">
                  <wp:posOffset>7048500</wp:posOffset>
                </wp:positionV>
                <wp:extent cx="1781175" cy="1639570"/>
                <wp:effectExtent l="0" t="0" r="9525"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639570"/>
                        </a:xfrm>
                        <a:prstGeom prst="rect">
                          <a:avLst/>
                        </a:prstGeom>
                        <a:noFill/>
                        <a:ln>
                          <a:noFill/>
                        </a:ln>
                      </pic:spPr>
                    </pic:pic>
                  </a:graphicData>
                </a:graphic>
              </wp:anchor>
            </w:drawing>
          </w:r>
          <w:r w:rsidR="00021921">
            <w:rPr>
              <w:noProof/>
            </w:rPr>
            <mc:AlternateContent>
              <mc:Choice Requires="wps">
                <w:drawing>
                  <wp:inline distT="0" distB="0" distL="0" distR="0" wp14:anchorId="494E305E" wp14:editId="7355510A">
                    <wp:extent cx="7677150" cy="3638550"/>
                    <wp:effectExtent l="0" t="0" r="0" b="0"/>
                    <wp:docPr id="154" name="Text Box 154"/>
                    <wp:cNvGraphicFramePr/>
                    <a:graphic xmlns:a="http://schemas.openxmlformats.org/drawingml/2006/main">
                      <a:graphicData uri="http://schemas.microsoft.com/office/word/2010/wordprocessingShape">
                        <wps:wsp>
                          <wps:cNvSpPr txBox="1"/>
                          <wps:spPr>
                            <a:xfrm>
                              <a:off x="0" y="0"/>
                              <a:ext cx="767715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C610B" w14:textId="77777777" w:rsidR="003E53F0" w:rsidRDefault="00CB53E6">
                                <w:pPr>
                                  <w:jc w:val="right"/>
                                  <w:rPr>
                                    <w:color w:val="F0A22E" w:themeColor="accent1"/>
                                    <w:sz w:val="64"/>
                                    <w:szCs w:val="64"/>
                                  </w:rPr>
                                </w:pPr>
                                <w:sdt>
                                  <w:sdtPr>
                                    <w:rPr>
                                      <w:caps/>
                                      <w:color w:val="A5644E" w:themeColor="accent2"/>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E53F0" w:rsidRPr="00263979">
                                      <w:rPr>
                                        <w:caps/>
                                        <w:color w:val="A5644E" w:themeColor="accent2"/>
                                        <w:sz w:val="72"/>
                                        <w:szCs w:val="64"/>
                                      </w:rPr>
                                      <w:t>[SCHOOL NAME]</w:t>
                                    </w:r>
                                    <w:r w:rsidR="003E53F0" w:rsidRPr="00263979">
                                      <w:rPr>
                                        <w:caps/>
                                        <w:color w:val="A5644E" w:themeColor="accent2"/>
                                        <w:sz w:val="72"/>
                                        <w:szCs w:val="64"/>
                                      </w:rPr>
                                      <w:br/>
                                    </w:r>
                                    <w:r w:rsidR="00021921" w:rsidRPr="00263979">
                                      <w:rPr>
                                        <w:caps/>
                                        <w:color w:val="A5644E" w:themeColor="accent2"/>
                                        <w:sz w:val="72"/>
                                        <w:szCs w:val="64"/>
                                      </w:rPr>
                                      <w:t>School Needs Assessment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4C3CD9E" w14:textId="77777777" w:rsidR="003E53F0" w:rsidRDefault="003E53F0" w:rsidP="00021921">
                                    <w:pPr>
                                      <w:jc w:val="right"/>
                                      <w:rPr>
                                        <w:smallCaps/>
                                        <w:color w:val="404040" w:themeColor="text1" w:themeTint="BF"/>
                                        <w:sz w:val="36"/>
                                        <w:szCs w:val="36"/>
                                      </w:rPr>
                                    </w:pPr>
                                    <w:r>
                                      <w:rPr>
                                        <w:color w:val="404040" w:themeColor="text1" w:themeTint="BF"/>
                                        <w:sz w:val="36"/>
                                        <w:szCs w:val="36"/>
                                      </w:rPr>
                                      <w:t>As authorized under ESEA, as amended</w:t>
                                    </w:r>
                                  </w:p>
                                </w:sdtContent>
                              </w:sdt>
                              <w:p w14:paraId="76B41271" w14:textId="77777777" w:rsidR="003E53F0" w:rsidRPr="00021921" w:rsidRDefault="00021921" w:rsidP="00021921">
                                <w:pPr>
                                  <w:jc w:val="right"/>
                                  <w:rPr>
                                    <w:b/>
                                    <w:sz w:val="32"/>
                                    <w:szCs w:val="32"/>
                                  </w:rPr>
                                </w:pPr>
                                <w:r w:rsidRPr="00021921">
                                  <w:rPr>
                                    <w:b/>
                                    <w:sz w:val="32"/>
                                    <w:szCs w:val="32"/>
                                  </w:rPr>
                                  <w:t>For use with Alaska STEPP</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type w14:anchorId="494E305E" id="_x0000_t202" coordsize="21600,21600" o:spt="202" path="m,l,21600r21600,l21600,xe">
                    <v:stroke joinstyle="miter"/>
                    <v:path gradientshapeok="t" o:connecttype="rect"/>
                  </v:shapetype>
                  <v:shape id="Text Box 154" o:spid="_x0000_s1026" type="#_x0000_t202" style="width:604.5pt;height:28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" filled="f" stroked="f" strokeweight=".5pt">
                    <v:textbox inset="126pt,0,54pt,0">
                      <w:txbxContent>
                        <w:p w14:paraId="4D1C610B" w14:textId="77777777" w:rsidR="003E53F0" w:rsidRDefault="00CB53E6">
                          <w:pPr>
                            <w:jc w:val="right"/>
                            <w:rPr>
                              <w:color w:val="F0A22E" w:themeColor="accent1"/>
                              <w:sz w:val="64"/>
                              <w:szCs w:val="64"/>
                            </w:rPr>
                          </w:pPr>
                          <w:sdt>
                            <w:sdtPr>
                              <w:rPr>
                                <w:caps/>
                                <w:color w:val="A5644E" w:themeColor="accent2"/>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E53F0" w:rsidRPr="00263979">
                                <w:rPr>
                                  <w:caps/>
                                  <w:color w:val="A5644E" w:themeColor="accent2"/>
                                  <w:sz w:val="72"/>
                                  <w:szCs w:val="64"/>
                                </w:rPr>
                                <w:t>[SCHOOL NAME]</w:t>
                              </w:r>
                              <w:r w:rsidR="003E53F0" w:rsidRPr="00263979">
                                <w:rPr>
                                  <w:caps/>
                                  <w:color w:val="A5644E" w:themeColor="accent2"/>
                                  <w:sz w:val="72"/>
                                  <w:szCs w:val="64"/>
                                </w:rPr>
                                <w:br/>
                              </w:r>
                              <w:r w:rsidR="00021921" w:rsidRPr="00263979">
                                <w:rPr>
                                  <w:caps/>
                                  <w:color w:val="A5644E" w:themeColor="accent2"/>
                                  <w:sz w:val="72"/>
                                  <w:szCs w:val="64"/>
                                </w:rPr>
                                <w:t>School Needs Assessment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4C3CD9E" w14:textId="77777777" w:rsidR="003E53F0" w:rsidRDefault="003E53F0" w:rsidP="00021921">
                              <w:pPr>
                                <w:jc w:val="right"/>
                                <w:rPr>
                                  <w:smallCaps/>
                                  <w:color w:val="404040" w:themeColor="text1" w:themeTint="BF"/>
                                  <w:sz w:val="36"/>
                                  <w:szCs w:val="36"/>
                                </w:rPr>
                              </w:pPr>
                              <w:r>
                                <w:rPr>
                                  <w:color w:val="404040" w:themeColor="text1" w:themeTint="BF"/>
                                  <w:sz w:val="36"/>
                                  <w:szCs w:val="36"/>
                                </w:rPr>
                                <w:t>As authorized under ESEA, as amended</w:t>
                              </w:r>
                            </w:p>
                          </w:sdtContent>
                        </w:sdt>
                        <w:p w14:paraId="76B41271" w14:textId="77777777" w:rsidR="003E53F0" w:rsidRPr="00021921" w:rsidRDefault="00021921" w:rsidP="00021921">
                          <w:pPr>
                            <w:jc w:val="right"/>
                            <w:rPr>
                              <w:b/>
                              <w:sz w:val="32"/>
                              <w:szCs w:val="32"/>
                            </w:rPr>
                          </w:pPr>
                          <w:r w:rsidRPr="00021921">
                            <w:rPr>
                              <w:b/>
                              <w:sz w:val="32"/>
                              <w:szCs w:val="32"/>
                            </w:rPr>
                            <w:t>For use with Alaska STEPP</w:t>
                          </w:r>
                        </w:p>
                      </w:txbxContent>
                    </v:textbox>
                    <w10:anchorlock/>
                  </v:shape>
                </w:pict>
              </mc:Fallback>
            </mc:AlternateContent>
          </w:r>
          <w:bookmarkEnd w:id="0"/>
          <w:r w:rsidR="00CC575B">
            <w:rPr>
              <w:noProof/>
            </w:rPr>
            <mc:AlternateContent>
              <mc:Choice Requires="wps">
                <w:drawing>
                  <wp:inline distT="0" distB="0" distL="0" distR="0" wp14:anchorId="0AF02298" wp14:editId="1291B611">
                    <wp:extent cx="7315200" cy="1009650"/>
                    <wp:effectExtent l="0" t="0" r="0" b="5080"/>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F4945" w14:textId="77777777" w:rsidR="003E53F0" w:rsidRPr="00263979" w:rsidRDefault="003E53F0">
                                <w:pPr>
                                  <w:pStyle w:val="NoSpacing"/>
                                  <w:jc w:val="right"/>
                                  <w:rPr>
                                    <w:color w:val="A5644E" w:themeColor="accent2"/>
                                    <w:sz w:val="40"/>
                                    <w:szCs w:val="28"/>
                                  </w:rPr>
                                </w:pPr>
                                <w:r w:rsidRPr="00263979">
                                  <w:rPr>
                                    <w:color w:val="A5644E" w:themeColor="accent2"/>
                                    <w:sz w:val="40"/>
                                    <w:szCs w:val="28"/>
                                  </w:rPr>
                                  <w:t>[School Year]</w:t>
                                </w:r>
                              </w:p>
                              <w:p w14:paraId="779AE602" w14:textId="77777777" w:rsidR="003E53F0" w:rsidRDefault="003E53F0">
                                <w:pPr>
                                  <w:pStyle w:val="NoSpacing"/>
                                  <w:jc w:val="right"/>
                                  <w:rPr>
                                    <w:color w:val="595959" w:themeColor="text1" w:themeTint="A6"/>
                                    <w:sz w:val="20"/>
                                    <w:szCs w:val="20"/>
                                  </w:rPr>
                                </w:pPr>
                              </w:p>
                              <w:p w14:paraId="0C76C401" w14:textId="77777777" w:rsidR="003E53F0" w:rsidRDefault="003E53F0"/>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inline>
                </w:drawing>
              </mc:Choice>
              <mc:Fallback>
                <w:pict>
                  <v:shape w14:anchorId="0AF02298" id="Text Box 153" o:spid="_x0000_s1027" type="#_x0000_t202" style="width:8in;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" filled="f" stroked="f" strokeweight=".5pt">
                    <v:textbox style="mso-fit-shape-to-text:t" inset="126pt,0,54pt,0">
                      <w:txbxContent>
                        <w:p w14:paraId="78AF4945" w14:textId="77777777" w:rsidR="003E53F0" w:rsidRPr="00263979" w:rsidRDefault="003E53F0">
                          <w:pPr>
                            <w:pStyle w:val="NoSpacing"/>
                            <w:jc w:val="right"/>
                            <w:rPr>
                              <w:color w:val="A5644E" w:themeColor="accent2"/>
                              <w:sz w:val="40"/>
                              <w:szCs w:val="28"/>
                            </w:rPr>
                          </w:pPr>
                          <w:r w:rsidRPr="00263979">
                            <w:rPr>
                              <w:color w:val="A5644E" w:themeColor="accent2"/>
                              <w:sz w:val="40"/>
                              <w:szCs w:val="28"/>
                            </w:rPr>
                            <w:t>[School Year]</w:t>
                          </w:r>
                        </w:p>
                        <w:p w14:paraId="779AE602" w14:textId="77777777" w:rsidR="003E53F0" w:rsidRDefault="003E53F0">
                          <w:pPr>
                            <w:pStyle w:val="NoSpacing"/>
                            <w:jc w:val="right"/>
                            <w:rPr>
                              <w:color w:val="595959" w:themeColor="text1" w:themeTint="A6"/>
                              <w:sz w:val="20"/>
                              <w:szCs w:val="20"/>
                            </w:rPr>
                          </w:pPr>
                        </w:p>
                        <w:p w14:paraId="0C76C401" w14:textId="77777777" w:rsidR="003E53F0" w:rsidRDefault="003E53F0"/>
                      </w:txbxContent>
                    </v:textbox>
                    <w10:anchorlock/>
                  </v:shape>
                </w:pict>
              </mc:Fallback>
            </mc:AlternateContent>
          </w:r>
          <w:r w:rsidR="00CC575B">
            <w:rPr>
              <w:noProof/>
            </w:rPr>
            <mc:AlternateContent>
              <mc:Choice Requires="wps">
                <w:drawing>
                  <wp:inline distT="0" distB="0" distL="0" distR="0" wp14:anchorId="7AA00D41" wp14:editId="0C5A5DCF">
                    <wp:extent cx="2028825" cy="1809750"/>
                    <wp:effectExtent l="0" t="0" r="9525" b="0"/>
                    <wp:docPr id="2" name="Text Box 2" descr="Logo for the Alaska Department of Education and Early Development. A hand reaching for the North Star on a blue background"/>
                    <wp:cNvGraphicFramePr/>
                    <a:graphic xmlns:a="http://schemas.openxmlformats.org/drawingml/2006/main">
                      <a:graphicData uri="http://schemas.microsoft.com/office/word/2010/wordprocessingShape">
                        <wps:wsp>
                          <wps:cNvSpPr txBox="1"/>
                          <wps:spPr>
                            <a:xfrm>
                              <a:off x="0" y="0"/>
                              <a:ext cx="202882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27512" w14:textId="5AE3813B" w:rsidR="003E53F0" w:rsidRDefault="003E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A00D41" id="Text Box 2" o:spid="_x0000_s1028" type="#_x0000_t202" alt="Logo for the Alaska Department of Education and Early Development. A hand reaching for the North Star on a blue background" style="width:15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" fillcolor="white [3201]" stroked="f" strokeweight=".5pt">
                    <v:textbox>
                      <w:txbxContent>
                        <w:p w14:paraId="0C327512" w14:textId="5AE3813B" w:rsidR="003E53F0" w:rsidRDefault="003E53F0"/>
                      </w:txbxContent>
                    </v:textbox>
                    <w10:anchorlock/>
                  </v:shape>
                </w:pict>
              </mc:Fallback>
            </mc:AlternateContent>
          </w:r>
          <w:r w:rsidR="005C7DAC">
            <w:br w:type="page"/>
          </w:r>
        </w:p>
      </w:sdtContent>
    </w:sdt>
    <w:p w14:paraId="40A44903" w14:textId="77777777" w:rsidR="00AC0E34" w:rsidRDefault="00AC0E34" w:rsidP="00B76DF2">
      <w:pPr>
        <w:pStyle w:val="Heading1"/>
      </w:pPr>
      <w:bookmarkStart w:id="1" w:name="_Toc476306883"/>
      <w:r>
        <w:lastRenderedPageBreak/>
        <w:t>Comprehensive Needs Assessment</w:t>
      </w:r>
      <w:bookmarkEnd w:id="1"/>
      <w:r w:rsidR="00E36233">
        <w:t xml:space="preserve"> </w:t>
      </w:r>
    </w:p>
    <w:p w14:paraId="7991DFCA" w14:textId="77777777" w:rsidR="0024475F" w:rsidRPr="0024475F" w:rsidRDefault="0024475F" w:rsidP="0024475F">
      <w:pPr>
        <w:rPr>
          <w:rFonts w:asciiTheme="majorHAnsi" w:eastAsiaTheme="majorEastAsia" w:hAnsiTheme="majorHAnsi" w:cstheme="majorBidi"/>
          <w:color w:val="C77C0E" w:themeColor="accent1" w:themeShade="BF"/>
          <w:sz w:val="26"/>
          <w:szCs w:val="26"/>
        </w:rPr>
      </w:pPr>
      <w:bookmarkStart w:id="2" w:name="_Toc476306884"/>
      <w:r>
        <w:t>This needs assessment is designed to be used to assist a school in determining areas of greatest need in order to focus on the most appropriate indicators in the six domains of the Alaska’s Effective Schools Framework for the school improvement plan.  This needs assessment also fills the requirement for use in a Title I School-wide Plan which must include needs of the entire school including all subgroups of students represented in the school, including migrant students, in relation to achieving the academic content standards.</w:t>
      </w:r>
    </w:p>
    <w:p w14:paraId="6C433135" w14:textId="77777777" w:rsidR="00CC79CA" w:rsidRDefault="004547B4" w:rsidP="00B76DF2">
      <w:pPr>
        <w:pStyle w:val="Heading3"/>
      </w:pPr>
      <w:bookmarkStart w:id="3" w:name="_Toc476306888"/>
      <w:bookmarkEnd w:id="2"/>
      <w:r w:rsidRPr="004547B4">
        <w:t xml:space="preserve">Summarize the areas </w:t>
      </w:r>
      <w:r>
        <w:t>the school’s</w:t>
      </w:r>
      <w:r w:rsidRPr="004547B4">
        <w:t xml:space="preserve"> current educational program that need improvement as identified in the </w:t>
      </w:r>
      <w:r w:rsidR="00894FF2">
        <w:t>chart below.</w:t>
      </w:r>
      <w:r w:rsidRPr="004547B4">
        <w:t xml:space="preserve"> Identify priority of focus areas for achieving the outcomes of the proposed program as being High, Medium, or Low.</w:t>
      </w:r>
      <w:bookmarkEnd w:id="3"/>
    </w:p>
    <w:p w14:paraId="68C39C96" w14:textId="77777777" w:rsidR="004547B4" w:rsidRPr="004547B4" w:rsidRDefault="004547B4" w:rsidP="00402516">
      <w:pPr>
        <w:spacing w:after="0"/>
      </w:pPr>
    </w:p>
    <w:tbl>
      <w:tblPr>
        <w:tblStyle w:val="TableProfessional"/>
        <w:tblW w:w="0" w:type="auto"/>
        <w:tblInd w:w="-278" w:type="dxa"/>
        <w:tblLayout w:type="fixed"/>
        <w:tblLook w:val="00A0" w:firstRow="1" w:lastRow="0" w:firstColumn="1" w:lastColumn="0" w:noHBand="0" w:noVBand="0"/>
      </w:tblPr>
      <w:tblGrid>
        <w:gridCol w:w="1980"/>
        <w:gridCol w:w="2055"/>
        <w:gridCol w:w="900"/>
        <w:gridCol w:w="6025"/>
      </w:tblGrid>
      <w:tr w:rsidR="00402516" w:rsidRPr="004547B4" w14:paraId="7509E8FA" w14:textId="77777777" w:rsidTr="00FA0EBE">
        <w:trPr>
          <w:cnfStyle w:val="100000000000" w:firstRow="1" w:lastRow="0" w:firstColumn="0" w:lastColumn="0" w:oddVBand="0" w:evenVBand="0" w:oddHBand="0" w:evenHBand="0" w:firstRowFirstColumn="0" w:firstRowLastColumn="0" w:lastRowFirstColumn="0" w:lastRowLastColumn="0"/>
        </w:trPr>
        <w:tc>
          <w:tcPr>
            <w:tcW w:w="1980" w:type="dxa"/>
          </w:tcPr>
          <w:p w14:paraId="335B1AB5" w14:textId="26E974DF" w:rsidR="004547B4" w:rsidRPr="004547B4" w:rsidRDefault="004547B4" w:rsidP="00020738">
            <w:pPr>
              <w:spacing w:after="0"/>
              <w:jc w:val="center"/>
              <w:rPr>
                <w:b w:val="0"/>
              </w:rPr>
            </w:pPr>
            <w:r w:rsidRPr="004547B4">
              <w:t>Type of Data Analyzed</w:t>
            </w:r>
          </w:p>
        </w:tc>
        <w:tc>
          <w:tcPr>
            <w:tcW w:w="2055" w:type="dxa"/>
          </w:tcPr>
          <w:p w14:paraId="491C6107" w14:textId="77777777" w:rsidR="004547B4" w:rsidRPr="004547B4" w:rsidRDefault="004547B4" w:rsidP="00020738">
            <w:pPr>
              <w:spacing w:after="0"/>
              <w:jc w:val="center"/>
              <w:rPr>
                <w:b w:val="0"/>
              </w:rPr>
            </w:pPr>
            <w:r w:rsidRPr="004547B4">
              <w:t>Area of Need</w:t>
            </w:r>
          </w:p>
        </w:tc>
        <w:tc>
          <w:tcPr>
            <w:tcW w:w="900" w:type="dxa"/>
          </w:tcPr>
          <w:p w14:paraId="60C32A20" w14:textId="77777777" w:rsidR="004547B4" w:rsidRPr="004547B4" w:rsidRDefault="004547B4" w:rsidP="00020738">
            <w:pPr>
              <w:spacing w:after="0"/>
              <w:jc w:val="center"/>
              <w:rPr>
                <w:b w:val="0"/>
              </w:rPr>
            </w:pPr>
            <w:r w:rsidRPr="004547B4">
              <w:t>Priority</w:t>
            </w:r>
          </w:p>
        </w:tc>
        <w:tc>
          <w:tcPr>
            <w:tcW w:w="6025" w:type="dxa"/>
          </w:tcPr>
          <w:p w14:paraId="3A33ECA2" w14:textId="77777777" w:rsidR="004547B4" w:rsidRPr="004547B4" w:rsidRDefault="004547B4" w:rsidP="00020738">
            <w:pPr>
              <w:spacing w:after="0"/>
              <w:jc w:val="center"/>
              <w:rPr>
                <w:b w:val="0"/>
              </w:rPr>
            </w:pPr>
            <w:r w:rsidRPr="004547B4">
              <w:t>Describe needs determined from data in each area, as applicable (do not include solutions here)</w:t>
            </w:r>
          </w:p>
        </w:tc>
      </w:tr>
      <w:tr w:rsidR="004547B4" w:rsidRPr="004547B4" w14:paraId="4EF8BDEE" w14:textId="77777777" w:rsidTr="00FA0EBE">
        <w:trPr>
          <w:trHeight w:val="576"/>
        </w:trPr>
        <w:tc>
          <w:tcPr>
            <w:tcW w:w="1980" w:type="dxa"/>
          </w:tcPr>
          <w:p w14:paraId="183BAEC4" w14:textId="42CE9684" w:rsidR="004547B4" w:rsidRPr="00402516" w:rsidRDefault="004547B4" w:rsidP="00FA0EBE">
            <w:pPr>
              <w:spacing w:after="0"/>
            </w:pPr>
            <w:r w:rsidRPr="00402516">
              <w:t>State Summative</w:t>
            </w:r>
            <w:r w:rsidR="00FA0EBE">
              <w:t>/</w:t>
            </w:r>
            <w:r w:rsidRPr="00402516">
              <w:t xml:space="preserve"> district assessment data</w:t>
            </w:r>
          </w:p>
        </w:tc>
        <w:tc>
          <w:tcPr>
            <w:tcW w:w="2055" w:type="dxa"/>
          </w:tcPr>
          <w:p w14:paraId="44AC5711" w14:textId="77777777" w:rsidR="004547B4" w:rsidRPr="00402516" w:rsidRDefault="004547B4" w:rsidP="004547B4">
            <w:pPr>
              <w:spacing w:after="0"/>
            </w:pPr>
            <w:r w:rsidRPr="00402516">
              <w:t>Reading/language arts instruction for all students</w:t>
            </w:r>
          </w:p>
        </w:tc>
        <w:tc>
          <w:tcPr>
            <w:tcW w:w="900" w:type="dxa"/>
          </w:tcPr>
          <w:p w14:paraId="2294F40E" w14:textId="77777777" w:rsidR="004547B4" w:rsidRPr="00402516" w:rsidRDefault="004547B4" w:rsidP="004547B4">
            <w:pPr>
              <w:spacing w:after="0"/>
            </w:pPr>
          </w:p>
        </w:tc>
        <w:tc>
          <w:tcPr>
            <w:tcW w:w="6025" w:type="dxa"/>
          </w:tcPr>
          <w:p w14:paraId="47637E80" w14:textId="77777777" w:rsidR="004547B4" w:rsidRPr="00402516" w:rsidRDefault="004547B4" w:rsidP="004547B4">
            <w:pPr>
              <w:spacing w:after="0"/>
            </w:pPr>
          </w:p>
        </w:tc>
      </w:tr>
      <w:tr w:rsidR="004547B4" w:rsidRPr="004547B4" w14:paraId="17E1A30A" w14:textId="77777777" w:rsidTr="00FA0EBE">
        <w:trPr>
          <w:trHeight w:val="576"/>
        </w:trPr>
        <w:tc>
          <w:tcPr>
            <w:tcW w:w="1980" w:type="dxa"/>
          </w:tcPr>
          <w:p w14:paraId="379B2D9A" w14:textId="1EA903D0" w:rsidR="004547B4" w:rsidRPr="00402516" w:rsidRDefault="00FA0EBE" w:rsidP="004547B4">
            <w:pPr>
              <w:spacing w:after="0"/>
            </w:pPr>
            <w:r w:rsidRPr="00402516">
              <w:t>State Summative</w:t>
            </w:r>
            <w:r>
              <w:t>/</w:t>
            </w:r>
            <w:r w:rsidRPr="00402516">
              <w:t xml:space="preserve"> district assessment data</w:t>
            </w:r>
          </w:p>
        </w:tc>
        <w:tc>
          <w:tcPr>
            <w:tcW w:w="2055" w:type="dxa"/>
          </w:tcPr>
          <w:p w14:paraId="57313420" w14:textId="77777777" w:rsidR="004547B4" w:rsidRPr="00402516" w:rsidRDefault="004547B4" w:rsidP="004547B4">
            <w:pPr>
              <w:spacing w:after="0"/>
            </w:pPr>
            <w:r w:rsidRPr="00402516">
              <w:t>Mathematics instruction for all students</w:t>
            </w:r>
          </w:p>
        </w:tc>
        <w:tc>
          <w:tcPr>
            <w:tcW w:w="900" w:type="dxa"/>
          </w:tcPr>
          <w:p w14:paraId="15A99EE5" w14:textId="77777777" w:rsidR="004547B4" w:rsidRPr="00402516" w:rsidRDefault="004547B4" w:rsidP="004547B4">
            <w:pPr>
              <w:spacing w:after="0"/>
            </w:pPr>
          </w:p>
        </w:tc>
        <w:tc>
          <w:tcPr>
            <w:tcW w:w="6025" w:type="dxa"/>
          </w:tcPr>
          <w:p w14:paraId="274186EB" w14:textId="77777777" w:rsidR="004547B4" w:rsidRPr="00402516" w:rsidRDefault="004547B4" w:rsidP="004547B4">
            <w:pPr>
              <w:spacing w:after="0"/>
            </w:pPr>
          </w:p>
        </w:tc>
      </w:tr>
      <w:tr w:rsidR="004547B4" w:rsidRPr="004547B4" w14:paraId="18476BA4" w14:textId="77777777" w:rsidTr="00FA0EBE">
        <w:trPr>
          <w:trHeight w:val="576"/>
        </w:trPr>
        <w:tc>
          <w:tcPr>
            <w:tcW w:w="1980" w:type="dxa"/>
          </w:tcPr>
          <w:p w14:paraId="46387CEA" w14:textId="55040C71" w:rsidR="004547B4" w:rsidRPr="00402516" w:rsidRDefault="00FA0EBE" w:rsidP="004547B4">
            <w:pPr>
              <w:spacing w:after="0"/>
            </w:pPr>
            <w:r w:rsidRPr="00402516">
              <w:t>State Summative</w:t>
            </w:r>
            <w:r>
              <w:t>/</w:t>
            </w:r>
            <w:r w:rsidRPr="00402516">
              <w:t xml:space="preserve"> district assessment data</w:t>
            </w:r>
          </w:p>
        </w:tc>
        <w:tc>
          <w:tcPr>
            <w:tcW w:w="2055" w:type="dxa"/>
          </w:tcPr>
          <w:p w14:paraId="001D0563" w14:textId="77777777" w:rsidR="004547B4" w:rsidRPr="00402516" w:rsidRDefault="004547B4" w:rsidP="004547B4">
            <w:pPr>
              <w:spacing w:after="0"/>
            </w:pPr>
            <w:r w:rsidRPr="00402516">
              <w:t>Science instruction for all students</w:t>
            </w:r>
          </w:p>
        </w:tc>
        <w:tc>
          <w:tcPr>
            <w:tcW w:w="900" w:type="dxa"/>
          </w:tcPr>
          <w:p w14:paraId="74645B69" w14:textId="77777777" w:rsidR="004547B4" w:rsidRPr="00402516" w:rsidRDefault="004547B4" w:rsidP="004547B4">
            <w:pPr>
              <w:spacing w:after="0"/>
            </w:pPr>
          </w:p>
        </w:tc>
        <w:tc>
          <w:tcPr>
            <w:tcW w:w="6025" w:type="dxa"/>
          </w:tcPr>
          <w:p w14:paraId="4913D10B" w14:textId="77777777" w:rsidR="004547B4" w:rsidRPr="00402516" w:rsidRDefault="004547B4" w:rsidP="004547B4">
            <w:pPr>
              <w:spacing w:after="0"/>
            </w:pPr>
          </w:p>
        </w:tc>
      </w:tr>
      <w:tr w:rsidR="004547B4" w:rsidRPr="004547B4" w14:paraId="1478B09F" w14:textId="77777777" w:rsidTr="00FA0EBE">
        <w:trPr>
          <w:trHeight w:val="576"/>
        </w:trPr>
        <w:tc>
          <w:tcPr>
            <w:tcW w:w="1980" w:type="dxa"/>
          </w:tcPr>
          <w:p w14:paraId="06F9217D" w14:textId="175E28A4" w:rsidR="004547B4" w:rsidRPr="00402516" w:rsidRDefault="00FA0EBE" w:rsidP="004547B4">
            <w:pPr>
              <w:spacing w:after="0"/>
            </w:pPr>
            <w:r w:rsidRPr="00402516">
              <w:t>State Summative</w:t>
            </w:r>
            <w:r>
              <w:t>/</w:t>
            </w:r>
            <w:r w:rsidRPr="00402516">
              <w:t xml:space="preserve"> district assessment data</w:t>
            </w:r>
          </w:p>
        </w:tc>
        <w:tc>
          <w:tcPr>
            <w:tcW w:w="2055" w:type="dxa"/>
          </w:tcPr>
          <w:p w14:paraId="1E8660A6" w14:textId="77777777" w:rsidR="004547B4" w:rsidRPr="00402516" w:rsidRDefault="004547B4" w:rsidP="004547B4">
            <w:pPr>
              <w:spacing w:after="0"/>
            </w:pPr>
            <w:r w:rsidRPr="00402516">
              <w:t>Other content area instruction for all students</w:t>
            </w:r>
          </w:p>
        </w:tc>
        <w:tc>
          <w:tcPr>
            <w:tcW w:w="900" w:type="dxa"/>
          </w:tcPr>
          <w:p w14:paraId="2436888A" w14:textId="77777777" w:rsidR="004547B4" w:rsidRPr="00402516" w:rsidRDefault="004547B4" w:rsidP="004547B4">
            <w:pPr>
              <w:spacing w:after="0"/>
            </w:pPr>
          </w:p>
        </w:tc>
        <w:tc>
          <w:tcPr>
            <w:tcW w:w="6025" w:type="dxa"/>
          </w:tcPr>
          <w:p w14:paraId="5B20CD81" w14:textId="77777777" w:rsidR="004547B4" w:rsidRPr="00402516" w:rsidRDefault="004547B4" w:rsidP="004547B4">
            <w:pPr>
              <w:spacing w:after="0"/>
            </w:pPr>
          </w:p>
        </w:tc>
      </w:tr>
      <w:tr w:rsidR="004547B4" w:rsidRPr="004547B4" w14:paraId="44188083" w14:textId="77777777" w:rsidTr="00FA0EBE">
        <w:trPr>
          <w:trHeight w:val="576"/>
        </w:trPr>
        <w:tc>
          <w:tcPr>
            <w:tcW w:w="1980" w:type="dxa"/>
          </w:tcPr>
          <w:p w14:paraId="751C86AB" w14:textId="1249CA09" w:rsidR="004547B4" w:rsidRPr="00402516" w:rsidRDefault="00FA0EBE" w:rsidP="004547B4">
            <w:pPr>
              <w:spacing w:after="0"/>
            </w:pPr>
            <w:r w:rsidRPr="00402516">
              <w:t>State Summative</w:t>
            </w:r>
            <w:r>
              <w:t>/</w:t>
            </w:r>
            <w:r w:rsidRPr="00402516">
              <w:t xml:space="preserve"> district assessment data</w:t>
            </w:r>
          </w:p>
        </w:tc>
        <w:tc>
          <w:tcPr>
            <w:tcW w:w="2055" w:type="dxa"/>
          </w:tcPr>
          <w:p w14:paraId="62675630" w14:textId="77777777" w:rsidR="004547B4" w:rsidRPr="00402516" w:rsidRDefault="004547B4" w:rsidP="004547B4">
            <w:pPr>
              <w:spacing w:after="0"/>
            </w:pPr>
            <w:r w:rsidRPr="00402516">
              <w:t>Support for students with disabilities</w:t>
            </w:r>
          </w:p>
        </w:tc>
        <w:tc>
          <w:tcPr>
            <w:tcW w:w="900" w:type="dxa"/>
          </w:tcPr>
          <w:p w14:paraId="31626A3F" w14:textId="77777777" w:rsidR="004547B4" w:rsidRPr="00402516" w:rsidRDefault="004547B4" w:rsidP="004547B4">
            <w:pPr>
              <w:spacing w:after="0"/>
            </w:pPr>
          </w:p>
        </w:tc>
        <w:tc>
          <w:tcPr>
            <w:tcW w:w="6025" w:type="dxa"/>
          </w:tcPr>
          <w:p w14:paraId="2792C190" w14:textId="77777777" w:rsidR="004547B4" w:rsidRPr="00402516" w:rsidRDefault="004547B4" w:rsidP="004547B4">
            <w:pPr>
              <w:spacing w:after="0"/>
            </w:pPr>
          </w:p>
        </w:tc>
      </w:tr>
      <w:tr w:rsidR="004547B4" w:rsidRPr="004547B4" w14:paraId="2F54B94A" w14:textId="77777777" w:rsidTr="00FA0EBE">
        <w:trPr>
          <w:trHeight w:val="576"/>
        </w:trPr>
        <w:tc>
          <w:tcPr>
            <w:tcW w:w="1980" w:type="dxa"/>
          </w:tcPr>
          <w:p w14:paraId="7B06FB33" w14:textId="33D8866C" w:rsidR="004547B4" w:rsidRPr="00402516" w:rsidRDefault="00FA0EBE" w:rsidP="004547B4">
            <w:pPr>
              <w:spacing w:after="0"/>
            </w:pPr>
            <w:r w:rsidRPr="00402516">
              <w:t>State Summative</w:t>
            </w:r>
            <w:r>
              <w:t>/</w:t>
            </w:r>
            <w:r w:rsidRPr="00402516">
              <w:t xml:space="preserve"> district assessment data</w:t>
            </w:r>
          </w:p>
        </w:tc>
        <w:tc>
          <w:tcPr>
            <w:tcW w:w="2055" w:type="dxa"/>
          </w:tcPr>
          <w:p w14:paraId="55DFDD05" w14:textId="77777777" w:rsidR="004547B4" w:rsidRPr="00402516" w:rsidRDefault="004547B4" w:rsidP="004547B4">
            <w:pPr>
              <w:spacing w:after="0"/>
            </w:pPr>
            <w:r w:rsidRPr="00402516">
              <w:t>Support for migrant students</w:t>
            </w:r>
          </w:p>
        </w:tc>
        <w:tc>
          <w:tcPr>
            <w:tcW w:w="900" w:type="dxa"/>
          </w:tcPr>
          <w:p w14:paraId="082EEEA6" w14:textId="77777777" w:rsidR="004547B4" w:rsidRPr="00402516" w:rsidRDefault="004547B4" w:rsidP="004547B4">
            <w:pPr>
              <w:spacing w:after="0"/>
            </w:pPr>
          </w:p>
        </w:tc>
        <w:tc>
          <w:tcPr>
            <w:tcW w:w="6025" w:type="dxa"/>
          </w:tcPr>
          <w:p w14:paraId="0B860404" w14:textId="77777777" w:rsidR="004547B4" w:rsidRPr="00402516" w:rsidRDefault="004547B4" w:rsidP="004547B4">
            <w:pPr>
              <w:spacing w:after="0"/>
            </w:pPr>
          </w:p>
        </w:tc>
      </w:tr>
      <w:tr w:rsidR="004547B4" w:rsidRPr="004547B4" w14:paraId="2386B0E3" w14:textId="77777777" w:rsidTr="00FA0EBE">
        <w:trPr>
          <w:trHeight w:val="576"/>
        </w:trPr>
        <w:tc>
          <w:tcPr>
            <w:tcW w:w="1980" w:type="dxa"/>
          </w:tcPr>
          <w:p w14:paraId="60550953" w14:textId="02B7A7DA" w:rsidR="004547B4" w:rsidRPr="00402516" w:rsidRDefault="00FA0EBE" w:rsidP="004547B4">
            <w:pPr>
              <w:spacing w:after="0"/>
            </w:pPr>
            <w:r w:rsidRPr="00402516">
              <w:t>State Summative</w:t>
            </w:r>
            <w:r>
              <w:t>/</w:t>
            </w:r>
            <w:r w:rsidRPr="00402516">
              <w:t xml:space="preserve"> district assessment data</w:t>
            </w:r>
          </w:p>
        </w:tc>
        <w:tc>
          <w:tcPr>
            <w:tcW w:w="2055" w:type="dxa"/>
          </w:tcPr>
          <w:p w14:paraId="39538CE5" w14:textId="77777777" w:rsidR="004547B4" w:rsidRPr="00402516" w:rsidRDefault="004547B4" w:rsidP="004547B4">
            <w:pPr>
              <w:spacing w:after="0"/>
            </w:pPr>
            <w:r w:rsidRPr="00402516">
              <w:t>Economically disadvantaged or low achieving students</w:t>
            </w:r>
          </w:p>
        </w:tc>
        <w:tc>
          <w:tcPr>
            <w:tcW w:w="900" w:type="dxa"/>
          </w:tcPr>
          <w:p w14:paraId="5550FB91" w14:textId="77777777" w:rsidR="004547B4" w:rsidRPr="00402516" w:rsidRDefault="004547B4" w:rsidP="004547B4">
            <w:pPr>
              <w:spacing w:after="0"/>
            </w:pPr>
          </w:p>
        </w:tc>
        <w:tc>
          <w:tcPr>
            <w:tcW w:w="6025" w:type="dxa"/>
          </w:tcPr>
          <w:p w14:paraId="1ECFC35E" w14:textId="77777777" w:rsidR="004547B4" w:rsidRPr="00402516" w:rsidRDefault="004547B4" w:rsidP="004547B4">
            <w:pPr>
              <w:spacing w:after="0"/>
            </w:pPr>
          </w:p>
        </w:tc>
      </w:tr>
      <w:tr w:rsidR="004547B4" w:rsidRPr="004547B4" w14:paraId="6D68A7AB" w14:textId="77777777" w:rsidTr="00FA0EBE">
        <w:trPr>
          <w:trHeight w:val="576"/>
        </w:trPr>
        <w:tc>
          <w:tcPr>
            <w:tcW w:w="1980" w:type="dxa"/>
          </w:tcPr>
          <w:p w14:paraId="013CAFBD" w14:textId="77777777" w:rsidR="004547B4" w:rsidRPr="00402516" w:rsidRDefault="004547B4" w:rsidP="004547B4">
            <w:pPr>
              <w:spacing w:after="0"/>
            </w:pPr>
            <w:r w:rsidRPr="00402516">
              <w:t>ELP Assessment</w:t>
            </w:r>
          </w:p>
          <w:p w14:paraId="102E8CC7" w14:textId="77777777" w:rsidR="004547B4" w:rsidRPr="00402516" w:rsidRDefault="004547B4" w:rsidP="004547B4">
            <w:pPr>
              <w:spacing w:after="0"/>
            </w:pPr>
            <w:r w:rsidRPr="00402516">
              <w:t>(Access 2.0)</w:t>
            </w:r>
          </w:p>
        </w:tc>
        <w:tc>
          <w:tcPr>
            <w:tcW w:w="2055" w:type="dxa"/>
          </w:tcPr>
          <w:p w14:paraId="64DB5ABA" w14:textId="77777777" w:rsidR="004547B4" w:rsidRPr="00402516" w:rsidRDefault="004547B4" w:rsidP="00C41980">
            <w:pPr>
              <w:spacing w:after="0"/>
            </w:pPr>
            <w:r w:rsidRPr="00402516">
              <w:t xml:space="preserve">Support for </w:t>
            </w:r>
            <w:r w:rsidR="00C41980">
              <w:t>EL</w:t>
            </w:r>
            <w:r w:rsidRPr="00402516">
              <w:t xml:space="preserve"> students to attain proficiency in English</w:t>
            </w:r>
          </w:p>
        </w:tc>
        <w:tc>
          <w:tcPr>
            <w:tcW w:w="900" w:type="dxa"/>
          </w:tcPr>
          <w:p w14:paraId="4E346BE5" w14:textId="77777777" w:rsidR="004547B4" w:rsidRPr="00402516" w:rsidRDefault="004547B4" w:rsidP="004547B4">
            <w:pPr>
              <w:spacing w:after="0"/>
            </w:pPr>
          </w:p>
        </w:tc>
        <w:tc>
          <w:tcPr>
            <w:tcW w:w="6025" w:type="dxa"/>
          </w:tcPr>
          <w:p w14:paraId="4C1C1BF0" w14:textId="77777777" w:rsidR="004547B4" w:rsidRPr="00402516" w:rsidRDefault="004547B4" w:rsidP="004547B4">
            <w:pPr>
              <w:spacing w:after="0"/>
            </w:pPr>
          </w:p>
        </w:tc>
      </w:tr>
      <w:tr w:rsidR="004547B4" w:rsidRPr="004547B4" w14:paraId="6143A7AF" w14:textId="77777777" w:rsidTr="00FA0EBE">
        <w:trPr>
          <w:trHeight w:val="576"/>
        </w:trPr>
        <w:tc>
          <w:tcPr>
            <w:tcW w:w="1980" w:type="dxa"/>
          </w:tcPr>
          <w:p w14:paraId="62F53106" w14:textId="77777777" w:rsidR="004547B4" w:rsidRPr="00402516" w:rsidRDefault="004547B4" w:rsidP="004547B4">
            <w:pPr>
              <w:spacing w:after="0"/>
            </w:pPr>
            <w:r w:rsidRPr="00402516">
              <w:t>Graduation &amp; dropout rate</w:t>
            </w:r>
          </w:p>
        </w:tc>
        <w:tc>
          <w:tcPr>
            <w:tcW w:w="2055" w:type="dxa"/>
          </w:tcPr>
          <w:p w14:paraId="73668E37" w14:textId="77777777" w:rsidR="004547B4" w:rsidRPr="00402516" w:rsidRDefault="004547B4" w:rsidP="004547B4">
            <w:pPr>
              <w:spacing w:after="0"/>
            </w:pPr>
            <w:r w:rsidRPr="00402516">
              <w:t>Ensure students will graduate from high school</w:t>
            </w:r>
          </w:p>
        </w:tc>
        <w:tc>
          <w:tcPr>
            <w:tcW w:w="900" w:type="dxa"/>
          </w:tcPr>
          <w:p w14:paraId="406AC86B" w14:textId="77777777" w:rsidR="004547B4" w:rsidRPr="00402516" w:rsidRDefault="004547B4" w:rsidP="004547B4">
            <w:pPr>
              <w:spacing w:after="0"/>
            </w:pPr>
          </w:p>
        </w:tc>
        <w:tc>
          <w:tcPr>
            <w:tcW w:w="6025" w:type="dxa"/>
          </w:tcPr>
          <w:p w14:paraId="5B979533" w14:textId="77777777" w:rsidR="004547B4" w:rsidRPr="00402516" w:rsidRDefault="004547B4" w:rsidP="004547B4">
            <w:pPr>
              <w:spacing w:after="0"/>
            </w:pPr>
          </w:p>
        </w:tc>
      </w:tr>
      <w:tr w:rsidR="004547B4" w:rsidRPr="004547B4" w14:paraId="263A89A5" w14:textId="77777777" w:rsidTr="00FA0EBE">
        <w:trPr>
          <w:trHeight w:val="576"/>
        </w:trPr>
        <w:tc>
          <w:tcPr>
            <w:tcW w:w="1980" w:type="dxa"/>
          </w:tcPr>
          <w:p w14:paraId="7B84BC76" w14:textId="77777777" w:rsidR="004547B4" w:rsidRPr="00402516" w:rsidRDefault="004547B4" w:rsidP="004547B4">
            <w:pPr>
              <w:spacing w:after="0"/>
            </w:pPr>
            <w:r w:rsidRPr="00402516">
              <w:t>Attendance Rate</w:t>
            </w:r>
          </w:p>
        </w:tc>
        <w:tc>
          <w:tcPr>
            <w:tcW w:w="2055" w:type="dxa"/>
          </w:tcPr>
          <w:p w14:paraId="2E3EFD8B" w14:textId="77777777" w:rsidR="004547B4" w:rsidRPr="00402516" w:rsidRDefault="004547B4" w:rsidP="004547B4">
            <w:pPr>
              <w:spacing w:after="0"/>
            </w:pPr>
            <w:r w:rsidRPr="00402516">
              <w:t>Ensure that students attend school</w:t>
            </w:r>
          </w:p>
        </w:tc>
        <w:tc>
          <w:tcPr>
            <w:tcW w:w="900" w:type="dxa"/>
          </w:tcPr>
          <w:p w14:paraId="41918EF2" w14:textId="77777777" w:rsidR="004547B4" w:rsidRPr="00402516" w:rsidRDefault="004547B4" w:rsidP="004547B4">
            <w:pPr>
              <w:spacing w:after="0"/>
            </w:pPr>
          </w:p>
        </w:tc>
        <w:tc>
          <w:tcPr>
            <w:tcW w:w="6025" w:type="dxa"/>
          </w:tcPr>
          <w:p w14:paraId="08259E67" w14:textId="77777777" w:rsidR="004547B4" w:rsidRPr="00402516" w:rsidRDefault="004547B4" w:rsidP="004547B4">
            <w:pPr>
              <w:spacing w:after="0"/>
            </w:pPr>
          </w:p>
        </w:tc>
      </w:tr>
      <w:tr w:rsidR="004547B4" w:rsidRPr="004547B4" w14:paraId="42BF39D1" w14:textId="77777777" w:rsidTr="00FA0EBE">
        <w:trPr>
          <w:trHeight w:val="576"/>
        </w:trPr>
        <w:tc>
          <w:tcPr>
            <w:tcW w:w="1980" w:type="dxa"/>
          </w:tcPr>
          <w:p w14:paraId="2EBF4992" w14:textId="77777777" w:rsidR="004547B4" w:rsidRPr="00402516" w:rsidRDefault="004547B4" w:rsidP="004547B4">
            <w:pPr>
              <w:spacing w:after="0"/>
            </w:pPr>
            <w:r w:rsidRPr="00402516">
              <w:lastRenderedPageBreak/>
              <w:t>Demographic data</w:t>
            </w:r>
          </w:p>
        </w:tc>
        <w:tc>
          <w:tcPr>
            <w:tcW w:w="2055" w:type="dxa"/>
          </w:tcPr>
          <w:p w14:paraId="7B763C94" w14:textId="77777777" w:rsidR="004547B4" w:rsidRPr="00402516" w:rsidRDefault="004547B4" w:rsidP="004547B4">
            <w:pPr>
              <w:spacing w:after="0"/>
            </w:pPr>
            <w:r w:rsidRPr="00402516">
              <w:t>Support for other populations such as</w:t>
            </w:r>
            <w:r w:rsidR="00402516" w:rsidRPr="00402516">
              <w:t xml:space="preserve"> subgroups,</w:t>
            </w:r>
            <w:r w:rsidRPr="00402516">
              <w:t xml:space="preserve"> homeless, foster care, or neglected &amp; delinquent students</w:t>
            </w:r>
          </w:p>
        </w:tc>
        <w:tc>
          <w:tcPr>
            <w:tcW w:w="900" w:type="dxa"/>
          </w:tcPr>
          <w:p w14:paraId="01FEF21B" w14:textId="77777777" w:rsidR="004547B4" w:rsidRPr="00402516" w:rsidRDefault="004547B4" w:rsidP="004547B4">
            <w:pPr>
              <w:spacing w:after="0"/>
            </w:pPr>
          </w:p>
        </w:tc>
        <w:tc>
          <w:tcPr>
            <w:tcW w:w="6025" w:type="dxa"/>
          </w:tcPr>
          <w:p w14:paraId="2C9A9E7F" w14:textId="77777777" w:rsidR="004547B4" w:rsidRPr="00402516" w:rsidRDefault="004547B4" w:rsidP="004547B4">
            <w:pPr>
              <w:spacing w:after="0"/>
            </w:pPr>
          </w:p>
        </w:tc>
      </w:tr>
      <w:tr w:rsidR="004547B4" w:rsidRPr="004547B4" w14:paraId="069C107E" w14:textId="77777777" w:rsidTr="00FA0EBE">
        <w:trPr>
          <w:trHeight w:val="576"/>
        </w:trPr>
        <w:tc>
          <w:tcPr>
            <w:tcW w:w="1980" w:type="dxa"/>
          </w:tcPr>
          <w:p w14:paraId="3D19E2F0" w14:textId="77777777" w:rsidR="004547B4" w:rsidRPr="00402516" w:rsidRDefault="004547B4" w:rsidP="004547B4">
            <w:pPr>
              <w:spacing w:after="0"/>
            </w:pPr>
            <w:r w:rsidRPr="00402516">
              <w:t>Curriculum</w:t>
            </w:r>
          </w:p>
        </w:tc>
        <w:tc>
          <w:tcPr>
            <w:tcW w:w="2055" w:type="dxa"/>
          </w:tcPr>
          <w:p w14:paraId="2523ED20" w14:textId="77777777" w:rsidR="004547B4" w:rsidRPr="00402516" w:rsidRDefault="004547B4" w:rsidP="004547B4">
            <w:pPr>
              <w:spacing w:after="0"/>
            </w:pPr>
            <w:r w:rsidRPr="00402516">
              <w:t>Core curriculum aligned vertically and with state standards</w:t>
            </w:r>
          </w:p>
        </w:tc>
        <w:tc>
          <w:tcPr>
            <w:tcW w:w="900" w:type="dxa"/>
          </w:tcPr>
          <w:p w14:paraId="6E4CB997" w14:textId="77777777" w:rsidR="004547B4" w:rsidRPr="00402516" w:rsidRDefault="004547B4" w:rsidP="004547B4">
            <w:pPr>
              <w:spacing w:after="0"/>
            </w:pPr>
          </w:p>
        </w:tc>
        <w:tc>
          <w:tcPr>
            <w:tcW w:w="6025" w:type="dxa"/>
          </w:tcPr>
          <w:p w14:paraId="1078D550" w14:textId="77777777" w:rsidR="004547B4" w:rsidRPr="00402516" w:rsidRDefault="004547B4" w:rsidP="004547B4">
            <w:pPr>
              <w:spacing w:after="0"/>
            </w:pPr>
          </w:p>
        </w:tc>
      </w:tr>
      <w:tr w:rsidR="004547B4" w:rsidRPr="004547B4" w14:paraId="18F3A0D1" w14:textId="77777777" w:rsidTr="00FA0EBE">
        <w:trPr>
          <w:trHeight w:val="576"/>
        </w:trPr>
        <w:tc>
          <w:tcPr>
            <w:tcW w:w="1980" w:type="dxa"/>
          </w:tcPr>
          <w:p w14:paraId="2C316E9E" w14:textId="77777777" w:rsidR="004547B4" w:rsidRPr="00402516" w:rsidRDefault="004547B4" w:rsidP="004547B4">
            <w:pPr>
              <w:spacing w:after="0"/>
            </w:pPr>
            <w:r w:rsidRPr="00402516">
              <w:t>Instruction</w:t>
            </w:r>
          </w:p>
        </w:tc>
        <w:tc>
          <w:tcPr>
            <w:tcW w:w="2055" w:type="dxa"/>
          </w:tcPr>
          <w:p w14:paraId="7F6D69C1" w14:textId="77777777" w:rsidR="004547B4" w:rsidRPr="00402516" w:rsidRDefault="004547B4" w:rsidP="004547B4">
            <w:pPr>
              <w:spacing w:after="0"/>
            </w:pPr>
            <w:r w:rsidRPr="00402516">
              <w:t>Effective instructional strategies and tiered interventions</w:t>
            </w:r>
          </w:p>
        </w:tc>
        <w:tc>
          <w:tcPr>
            <w:tcW w:w="900" w:type="dxa"/>
          </w:tcPr>
          <w:p w14:paraId="237F0075" w14:textId="77777777" w:rsidR="004547B4" w:rsidRPr="00402516" w:rsidRDefault="004547B4" w:rsidP="004547B4">
            <w:pPr>
              <w:spacing w:after="0"/>
            </w:pPr>
          </w:p>
        </w:tc>
        <w:tc>
          <w:tcPr>
            <w:tcW w:w="6025" w:type="dxa"/>
          </w:tcPr>
          <w:p w14:paraId="5A415F58" w14:textId="77777777" w:rsidR="004547B4" w:rsidRPr="00402516" w:rsidRDefault="004547B4" w:rsidP="004547B4">
            <w:pPr>
              <w:spacing w:after="0"/>
            </w:pPr>
          </w:p>
        </w:tc>
      </w:tr>
      <w:tr w:rsidR="004547B4" w:rsidRPr="004547B4" w14:paraId="18971CAA" w14:textId="77777777" w:rsidTr="00FA0EBE">
        <w:trPr>
          <w:trHeight w:val="576"/>
        </w:trPr>
        <w:tc>
          <w:tcPr>
            <w:tcW w:w="1980" w:type="dxa"/>
          </w:tcPr>
          <w:p w14:paraId="556D3057" w14:textId="77777777" w:rsidR="004547B4" w:rsidRPr="00402516" w:rsidRDefault="004547B4" w:rsidP="004547B4">
            <w:pPr>
              <w:spacing w:after="0"/>
            </w:pPr>
            <w:r w:rsidRPr="00402516">
              <w:t>Assessment</w:t>
            </w:r>
          </w:p>
        </w:tc>
        <w:tc>
          <w:tcPr>
            <w:tcW w:w="2055" w:type="dxa"/>
          </w:tcPr>
          <w:p w14:paraId="58E45F35" w14:textId="77777777" w:rsidR="004547B4" w:rsidRPr="00402516" w:rsidRDefault="004547B4" w:rsidP="004547B4">
            <w:pPr>
              <w:spacing w:after="0"/>
            </w:pPr>
            <w:r w:rsidRPr="00402516">
              <w:t>Use of formative and progress monitoring assessments to improve instruction</w:t>
            </w:r>
          </w:p>
        </w:tc>
        <w:tc>
          <w:tcPr>
            <w:tcW w:w="900" w:type="dxa"/>
          </w:tcPr>
          <w:p w14:paraId="4C2559C8" w14:textId="77777777" w:rsidR="004547B4" w:rsidRPr="00402516" w:rsidRDefault="004547B4" w:rsidP="004547B4">
            <w:pPr>
              <w:spacing w:after="0"/>
            </w:pPr>
          </w:p>
        </w:tc>
        <w:tc>
          <w:tcPr>
            <w:tcW w:w="6025" w:type="dxa"/>
          </w:tcPr>
          <w:p w14:paraId="4FF22C37" w14:textId="77777777" w:rsidR="004547B4" w:rsidRPr="00402516" w:rsidRDefault="004547B4" w:rsidP="004547B4">
            <w:pPr>
              <w:spacing w:after="0"/>
            </w:pPr>
          </w:p>
        </w:tc>
      </w:tr>
      <w:tr w:rsidR="004547B4" w:rsidRPr="004547B4" w14:paraId="2BECC745" w14:textId="77777777" w:rsidTr="00FA0EBE">
        <w:trPr>
          <w:trHeight w:val="576"/>
        </w:trPr>
        <w:tc>
          <w:tcPr>
            <w:tcW w:w="1980" w:type="dxa"/>
          </w:tcPr>
          <w:p w14:paraId="783361B3" w14:textId="77777777" w:rsidR="004547B4" w:rsidRPr="00402516" w:rsidRDefault="004547B4" w:rsidP="004547B4">
            <w:pPr>
              <w:spacing w:after="0"/>
            </w:pPr>
            <w:r w:rsidRPr="00402516">
              <w:t>Supportive Learning Environment</w:t>
            </w:r>
          </w:p>
        </w:tc>
        <w:tc>
          <w:tcPr>
            <w:tcW w:w="2055" w:type="dxa"/>
          </w:tcPr>
          <w:p w14:paraId="6637F5DA" w14:textId="77777777" w:rsidR="004547B4" w:rsidRPr="00402516" w:rsidRDefault="004547B4" w:rsidP="004547B4">
            <w:pPr>
              <w:spacing w:after="0"/>
            </w:pPr>
            <w:r w:rsidRPr="00402516">
              <w:t xml:space="preserve">Safe, orderly learning environment </w:t>
            </w:r>
          </w:p>
        </w:tc>
        <w:tc>
          <w:tcPr>
            <w:tcW w:w="900" w:type="dxa"/>
          </w:tcPr>
          <w:p w14:paraId="0BDFA6B5" w14:textId="77777777" w:rsidR="004547B4" w:rsidRPr="00402516" w:rsidRDefault="004547B4" w:rsidP="004547B4">
            <w:pPr>
              <w:spacing w:after="0"/>
            </w:pPr>
          </w:p>
        </w:tc>
        <w:tc>
          <w:tcPr>
            <w:tcW w:w="6025" w:type="dxa"/>
          </w:tcPr>
          <w:p w14:paraId="1E0B208F" w14:textId="77777777" w:rsidR="004547B4" w:rsidRPr="00402516" w:rsidRDefault="004547B4" w:rsidP="004547B4">
            <w:pPr>
              <w:spacing w:after="0"/>
            </w:pPr>
          </w:p>
        </w:tc>
      </w:tr>
      <w:tr w:rsidR="004547B4" w:rsidRPr="004547B4" w14:paraId="19D5759F" w14:textId="77777777" w:rsidTr="00FA0EBE">
        <w:trPr>
          <w:trHeight w:val="576"/>
        </w:trPr>
        <w:tc>
          <w:tcPr>
            <w:tcW w:w="1980" w:type="dxa"/>
          </w:tcPr>
          <w:p w14:paraId="35A57A2F" w14:textId="77777777" w:rsidR="004547B4" w:rsidRPr="00402516" w:rsidRDefault="00402516" w:rsidP="004547B4">
            <w:pPr>
              <w:spacing w:after="0"/>
            </w:pPr>
            <w:r w:rsidRPr="00402516">
              <w:t>Family Engagement</w:t>
            </w:r>
          </w:p>
        </w:tc>
        <w:tc>
          <w:tcPr>
            <w:tcW w:w="2055" w:type="dxa"/>
          </w:tcPr>
          <w:p w14:paraId="284D27EE" w14:textId="77777777" w:rsidR="004547B4" w:rsidRPr="00402516" w:rsidRDefault="00402516" w:rsidP="004547B4">
            <w:pPr>
              <w:spacing w:after="0"/>
            </w:pPr>
            <w:r w:rsidRPr="00402516">
              <w:t>Family &amp; community engagement</w:t>
            </w:r>
          </w:p>
        </w:tc>
        <w:tc>
          <w:tcPr>
            <w:tcW w:w="900" w:type="dxa"/>
          </w:tcPr>
          <w:p w14:paraId="33019A8C" w14:textId="77777777" w:rsidR="004547B4" w:rsidRPr="00402516" w:rsidRDefault="004547B4" w:rsidP="004547B4">
            <w:pPr>
              <w:spacing w:after="0"/>
            </w:pPr>
          </w:p>
        </w:tc>
        <w:tc>
          <w:tcPr>
            <w:tcW w:w="6025" w:type="dxa"/>
          </w:tcPr>
          <w:p w14:paraId="5F92B277" w14:textId="77777777" w:rsidR="004547B4" w:rsidRPr="00402516" w:rsidRDefault="004547B4" w:rsidP="004547B4">
            <w:pPr>
              <w:spacing w:after="0"/>
            </w:pPr>
          </w:p>
        </w:tc>
      </w:tr>
      <w:tr w:rsidR="004547B4" w:rsidRPr="004547B4" w14:paraId="51B63606" w14:textId="77777777" w:rsidTr="00FA0EBE">
        <w:trPr>
          <w:trHeight w:val="576"/>
        </w:trPr>
        <w:tc>
          <w:tcPr>
            <w:tcW w:w="1980" w:type="dxa"/>
          </w:tcPr>
          <w:p w14:paraId="2D0E07F0" w14:textId="77777777" w:rsidR="004547B4" w:rsidRPr="00402516" w:rsidRDefault="004547B4" w:rsidP="004547B4">
            <w:pPr>
              <w:spacing w:after="0"/>
            </w:pPr>
            <w:r w:rsidRPr="00402516">
              <w:t>Professional Development (PD) needs assessment</w:t>
            </w:r>
          </w:p>
        </w:tc>
        <w:tc>
          <w:tcPr>
            <w:tcW w:w="2055" w:type="dxa"/>
          </w:tcPr>
          <w:p w14:paraId="0E535E5A" w14:textId="77777777" w:rsidR="004547B4" w:rsidRPr="00402516" w:rsidRDefault="004547B4" w:rsidP="004547B4">
            <w:pPr>
              <w:spacing w:after="0"/>
            </w:pPr>
            <w:r w:rsidRPr="00402516">
              <w:t>PD to support curriculum, instruction &amp; assessment</w:t>
            </w:r>
          </w:p>
        </w:tc>
        <w:tc>
          <w:tcPr>
            <w:tcW w:w="900" w:type="dxa"/>
          </w:tcPr>
          <w:p w14:paraId="2F576635" w14:textId="77777777" w:rsidR="004547B4" w:rsidRPr="00402516" w:rsidRDefault="004547B4" w:rsidP="004547B4">
            <w:pPr>
              <w:spacing w:after="0"/>
            </w:pPr>
          </w:p>
        </w:tc>
        <w:tc>
          <w:tcPr>
            <w:tcW w:w="6025" w:type="dxa"/>
          </w:tcPr>
          <w:p w14:paraId="46F8CBFB" w14:textId="77777777" w:rsidR="004547B4" w:rsidRPr="00402516" w:rsidRDefault="004547B4" w:rsidP="004547B4">
            <w:pPr>
              <w:spacing w:after="0"/>
            </w:pPr>
          </w:p>
        </w:tc>
      </w:tr>
      <w:tr w:rsidR="004547B4" w:rsidRPr="004547B4" w14:paraId="10CC6090" w14:textId="77777777" w:rsidTr="00FA0EBE">
        <w:trPr>
          <w:trHeight w:val="576"/>
        </w:trPr>
        <w:tc>
          <w:tcPr>
            <w:tcW w:w="1980" w:type="dxa"/>
          </w:tcPr>
          <w:p w14:paraId="564355DA" w14:textId="77777777" w:rsidR="004547B4" w:rsidRPr="00402516" w:rsidRDefault="004547B4" w:rsidP="004547B4">
            <w:pPr>
              <w:spacing w:after="0"/>
            </w:pPr>
            <w:r w:rsidRPr="00402516">
              <w:t>Professional Development (PD) needs assessment</w:t>
            </w:r>
          </w:p>
        </w:tc>
        <w:tc>
          <w:tcPr>
            <w:tcW w:w="2055" w:type="dxa"/>
          </w:tcPr>
          <w:p w14:paraId="70416595" w14:textId="77777777" w:rsidR="004547B4" w:rsidRPr="00402516" w:rsidRDefault="004547B4" w:rsidP="004547B4">
            <w:pPr>
              <w:spacing w:after="0"/>
            </w:pPr>
            <w:r w:rsidRPr="00402516">
              <w:t>PD to support individual teacher skills</w:t>
            </w:r>
          </w:p>
        </w:tc>
        <w:tc>
          <w:tcPr>
            <w:tcW w:w="900" w:type="dxa"/>
          </w:tcPr>
          <w:p w14:paraId="17E2F9B8" w14:textId="77777777" w:rsidR="004547B4" w:rsidRPr="00402516" w:rsidRDefault="004547B4" w:rsidP="004547B4">
            <w:pPr>
              <w:spacing w:after="0"/>
            </w:pPr>
          </w:p>
        </w:tc>
        <w:tc>
          <w:tcPr>
            <w:tcW w:w="6025" w:type="dxa"/>
          </w:tcPr>
          <w:p w14:paraId="7992D398" w14:textId="77777777" w:rsidR="004547B4" w:rsidRPr="00402516" w:rsidRDefault="004547B4" w:rsidP="004547B4">
            <w:pPr>
              <w:spacing w:after="0"/>
            </w:pPr>
          </w:p>
        </w:tc>
      </w:tr>
      <w:tr w:rsidR="004547B4" w:rsidRPr="004547B4" w14:paraId="4078D409" w14:textId="77777777" w:rsidTr="00FA0EBE">
        <w:trPr>
          <w:trHeight w:val="576"/>
        </w:trPr>
        <w:tc>
          <w:tcPr>
            <w:tcW w:w="1980" w:type="dxa"/>
          </w:tcPr>
          <w:p w14:paraId="0BA12EFC" w14:textId="77777777" w:rsidR="004547B4" w:rsidRPr="00402516" w:rsidRDefault="004547B4" w:rsidP="004547B4">
            <w:pPr>
              <w:spacing w:after="0"/>
            </w:pPr>
            <w:r w:rsidRPr="00402516">
              <w:t>Professional Development (PD) needs assessment</w:t>
            </w:r>
          </w:p>
        </w:tc>
        <w:tc>
          <w:tcPr>
            <w:tcW w:w="2055" w:type="dxa"/>
          </w:tcPr>
          <w:p w14:paraId="419435A4" w14:textId="77777777" w:rsidR="004547B4" w:rsidRPr="00402516" w:rsidRDefault="004547B4" w:rsidP="004547B4">
            <w:pPr>
              <w:spacing w:after="0"/>
            </w:pPr>
            <w:r w:rsidRPr="00402516">
              <w:t xml:space="preserve">PD or strategies for hiring qualified teachers </w:t>
            </w:r>
          </w:p>
        </w:tc>
        <w:tc>
          <w:tcPr>
            <w:tcW w:w="900" w:type="dxa"/>
          </w:tcPr>
          <w:p w14:paraId="6DDAA1FA" w14:textId="77777777" w:rsidR="004547B4" w:rsidRPr="00402516" w:rsidRDefault="004547B4" w:rsidP="004547B4">
            <w:pPr>
              <w:spacing w:after="0"/>
            </w:pPr>
          </w:p>
        </w:tc>
        <w:tc>
          <w:tcPr>
            <w:tcW w:w="6025" w:type="dxa"/>
          </w:tcPr>
          <w:p w14:paraId="7784E602" w14:textId="77777777" w:rsidR="004547B4" w:rsidRPr="00402516" w:rsidRDefault="004547B4" w:rsidP="004547B4">
            <w:pPr>
              <w:spacing w:after="0"/>
            </w:pPr>
          </w:p>
        </w:tc>
      </w:tr>
      <w:tr w:rsidR="004547B4" w:rsidRPr="004547B4" w14:paraId="68370B19" w14:textId="77777777" w:rsidTr="00FA0EBE">
        <w:trPr>
          <w:trHeight w:val="576"/>
        </w:trPr>
        <w:tc>
          <w:tcPr>
            <w:tcW w:w="1980" w:type="dxa"/>
          </w:tcPr>
          <w:p w14:paraId="766B3A1A" w14:textId="77777777" w:rsidR="004547B4" w:rsidRPr="00402516" w:rsidRDefault="004547B4" w:rsidP="004547B4">
            <w:pPr>
              <w:spacing w:after="0"/>
            </w:pPr>
            <w:r w:rsidRPr="00402516">
              <w:t>Leadership</w:t>
            </w:r>
          </w:p>
        </w:tc>
        <w:tc>
          <w:tcPr>
            <w:tcW w:w="2055" w:type="dxa"/>
          </w:tcPr>
          <w:p w14:paraId="0AA0F9AD" w14:textId="77777777" w:rsidR="004547B4" w:rsidRPr="00402516" w:rsidRDefault="004547B4" w:rsidP="004547B4">
            <w:pPr>
              <w:spacing w:after="0"/>
            </w:pPr>
            <w:r w:rsidRPr="00402516">
              <w:t>Recruiting, training &amp; retaining qualified principals</w:t>
            </w:r>
          </w:p>
        </w:tc>
        <w:tc>
          <w:tcPr>
            <w:tcW w:w="900" w:type="dxa"/>
          </w:tcPr>
          <w:p w14:paraId="5C9709A2" w14:textId="77777777" w:rsidR="004547B4" w:rsidRPr="00402516" w:rsidRDefault="004547B4" w:rsidP="004547B4">
            <w:pPr>
              <w:spacing w:after="0"/>
            </w:pPr>
          </w:p>
        </w:tc>
        <w:tc>
          <w:tcPr>
            <w:tcW w:w="6025" w:type="dxa"/>
          </w:tcPr>
          <w:p w14:paraId="29597700" w14:textId="77777777" w:rsidR="004547B4" w:rsidRPr="00402516" w:rsidRDefault="004547B4" w:rsidP="004547B4">
            <w:pPr>
              <w:spacing w:after="0"/>
            </w:pPr>
          </w:p>
        </w:tc>
      </w:tr>
      <w:tr w:rsidR="004547B4" w:rsidRPr="004547B4" w14:paraId="48DC2A49" w14:textId="77777777" w:rsidTr="00FA0EBE">
        <w:trPr>
          <w:trHeight w:val="576"/>
        </w:trPr>
        <w:tc>
          <w:tcPr>
            <w:tcW w:w="1980" w:type="dxa"/>
          </w:tcPr>
          <w:p w14:paraId="22B19E97" w14:textId="77777777" w:rsidR="004547B4" w:rsidRPr="00402516" w:rsidRDefault="004547B4" w:rsidP="004547B4">
            <w:pPr>
              <w:spacing w:after="0"/>
            </w:pPr>
            <w:r w:rsidRPr="00402516">
              <w:t xml:space="preserve">Other: </w:t>
            </w:r>
          </w:p>
        </w:tc>
        <w:tc>
          <w:tcPr>
            <w:tcW w:w="2055" w:type="dxa"/>
          </w:tcPr>
          <w:p w14:paraId="131DDEE6" w14:textId="77777777" w:rsidR="004547B4" w:rsidRPr="00402516" w:rsidRDefault="004547B4" w:rsidP="004547B4">
            <w:pPr>
              <w:spacing w:after="0"/>
            </w:pPr>
          </w:p>
        </w:tc>
        <w:tc>
          <w:tcPr>
            <w:tcW w:w="900" w:type="dxa"/>
          </w:tcPr>
          <w:p w14:paraId="7BFCE170" w14:textId="77777777" w:rsidR="004547B4" w:rsidRPr="00402516" w:rsidRDefault="004547B4" w:rsidP="004547B4">
            <w:pPr>
              <w:spacing w:after="0"/>
            </w:pPr>
          </w:p>
        </w:tc>
        <w:tc>
          <w:tcPr>
            <w:tcW w:w="6025" w:type="dxa"/>
          </w:tcPr>
          <w:p w14:paraId="2F617542" w14:textId="77777777" w:rsidR="004547B4" w:rsidRPr="00402516" w:rsidRDefault="004547B4" w:rsidP="004547B4">
            <w:pPr>
              <w:spacing w:after="0"/>
            </w:pPr>
          </w:p>
        </w:tc>
      </w:tr>
      <w:tr w:rsidR="004547B4" w:rsidRPr="004547B4" w14:paraId="54FDFC21" w14:textId="77777777" w:rsidTr="00FA0EBE">
        <w:trPr>
          <w:trHeight w:val="576"/>
        </w:trPr>
        <w:tc>
          <w:tcPr>
            <w:tcW w:w="1980" w:type="dxa"/>
          </w:tcPr>
          <w:p w14:paraId="414F0D08" w14:textId="77777777" w:rsidR="004547B4" w:rsidRPr="00402516" w:rsidRDefault="004547B4" w:rsidP="004547B4">
            <w:pPr>
              <w:spacing w:after="0"/>
            </w:pPr>
            <w:r w:rsidRPr="00402516">
              <w:t>Other:</w:t>
            </w:r>
          </w:p>
        </w:tc>
        <w:tc>
          <w:tcPr>
            <w:tcW w:w="2055" w:type="dxa"/>
          </w:tcPr>
          <w:p w14:paraId="10B3D5EF" w14:textId="77777777" w:rsidR="004547B4" w:rsidRPr="00402516" w:rsidRDefault="004547B4" w:rsidP="004547B4">
            <w:pPr>
              <w:spacing w:after="0"/>
            </w:pPr>
          </w:p>
        </w:tc>
        <w:tc>
          <w:tcPr>
            <w:tcW w:w="900" w:type="dxa"/>
          </w:tcPr>
          <w:p w14:paraId="5E22E61F" w14:textId="77777777" w:rsidR="004547B4" w:rsidRPr="00402516" w:rsidRDefault="004547B4" w:rsidP="004547B4">
            <w:pPr>
              <w:spacing w:after="0"/>
            </w:pPr>
          </w:p>
        </w:tc>
        <w:tc>
          <w:tcPr>
            <w:tcW w:w="6025" w:type="dxa"/>
          </w:tcPr>
          <w:p w14:paraId="7BE32B38" w14:textId="77777777" w:rsidR="004547B4" w:rsidRPr="00402516" w:rsidRDefault="004547B4" w:rsidP="004547B4">
            <w:pPr>
              <w:spacing w:after="0"/>
            </w:pPr>
          </w:p>
        </w:tc>
      </w:tr>
      <w:tr w:rsidR="004547B4" w:rsidRPr="004547B4" w14:paraId="0CBC2DE1" w14:textId="77777777" w:rsidTr="00FA0EBE">
        <w:trPr>
          <w:trHeight w:val="576"/>
        </w:trPr>
        <w:tc>
          <w:tcPr>
            <w:tcW w:w="1980" w:type="dxa"/>
          </w:tcPr>
          <w:p w14:paraId="2EBE5056" w14:textId="77777777" w:rsidR="004547B4" w:rsidRPr="00402516" w:rsidRDefault="004547B4" w:rsidP="004547B4">
            <w:pPr>
              <w:spacing w:after="0"/>
            </w:pPr>
            <w:r w:rsidRPr="00402516">
              <w:t>Other:</w:t>
            </w:r>
          </w:p>
        </w:tc>
        <w:tc>
          <w:tcPr>
            <w:tcW w:w="2055" w:type="dxa"/>
          </w:tcPr>
          <w:p w14:paraId="561CBE9E" w14:textId="77777777" w:rsidR="004547B4" w:rsidRPr="00402516" w:rsidRDefault="004547B4" w:rsidP="004547B4">
            <w:pPr>
              <w:spacing w:after="0"/>
            </w:pPr>
          </w:p>
        </w:tc>
        <w:tc>
          <w:tcPr>
            <w:tcW w:w="900" w:type="dxa"/>
          </w:tcPr>
          <w:p w14:paraId="27C9A943" w14:textId="77777777" w:rsidR="004547B4" w:rsidRPr="00402516" w:rsidRDefault="004547B4" w:rsidP="004547B4">
            <w:pPr>
              <w:spacing w:after="0"/>
            </w:pPr>
          </w:p>
        </w:tc>
        <w:tc>
          <w:tcPr>
            <w:tcW w:w="6025" w:type="dxa"/>
          </w:tcPr>
          <w:p w14:paraId="7E6F3E76" w14:textId="77777777" w:rsidR="004547B4" w:rsidRPr="00402516" w:rsidRDefault="004547B4" w:rsidP="004547B4">
            <w:pPr>
              <w:spacing w:after="0"/>
            </w:pPr>
          </w:p>
        </w:tc>
      </w:tr>
    </w:tbl>
    <w:p w14:paraId="2A38D1B4" w14:textId="77777777" w:rsidR="004547B4" w:rsidRDefault="004547B4" w:rsidP="00CC79CA"/>
    <w:p w14:paraId="60D1AC5F" w14:textId="77777777" w:rsidR="00961632" w:rsidRPr="00961632" w:rsidRDefault="00961632" w:rsidP="00961632">
      <w:pPr>
        <w:pStyle w:val="Heading3"/>
      </w:pPr>
      <w:bookmarkStart w:id="4" w:name="_Toc476306889"/>
      <w:r w:rsidRPr="00961632">
        <w:lastRenderedPageBreak/>
        <w:t>Goals</w:t>
      </w:r>
    </w:p>
    <w:p w14:paraId="66CEAB60" w14:textId="77777777" w:rsidR="00961632" w:rsidRPr="00961632" w:rsidRDefault="00961632" w:rsidP="00961632">
      <w:pPr>
        <w:pStyle w:val="Heading2"/>
        <w:rPr>
          <w:color w:val="855309" w:themeColor="accent1" w:themeShade="80"/>
          <w:u w:val="single"/>
        </w:rPr>
      </w:pPr>
      <w:r w:rsidRPr="00961632">
        <w:rPr>
          <w:color w:val="855309" w:themeColor="accent1" w:themeShade="80"/>
          <w:u w:val="single"/>
        </w:rPr>
        <w:t>The following goals will be assumed for each school.</w:t>
      </w:r>
    </w:p>
    <w:p w14:paraId="21916D2D" w14:textId="77777777" w:rsidR="00961632" w:rsidRDefault="00961632" w:rsidP="00961632">
      <w:pPr>
        <w:pStyle w:val="Heading3"/>
        <w:numPr>
          <w:ilvl w:val="0"/>
          <w:numId w:val="22"/>
        </w:numPr>
      </w:pPr>
      <w:r>
        <w:t>The school will meet the participation rate target of 95% in the reading, writing and math state assessments.</w:t>
      </w:r>
    </w:p>
    <w:p w14:paraId="63160F04" w14:textId="77777777" w:rsidR="00961632" w:rsidRDefault="00961632" w:rsidP="00961632">
      <w:pPr>
        <w:pStyle w:val="Heading3"/>
        <w:numPr>
          <w:ilvl w:val="0"/>
          <w:numId w:val="22"/>
        </w:numPr>
      </w:pPr>
      <w:r>
        <w:t xml:space="preserve">The school will meet the graduation rate target </w:t>
      </w:r>
      <w:r w:rsidRPr="0000095E">
        <w:t>of 90%</w:t>
      </w:r>
      <w:r>
        <w:t xml:space="preserve"> for all students and for each of the subgroups defined above, for schools that have 12</w:t>
      </w:r>
      <w:r w:rsidRPr="00C97840">
        <w:rPr>
          <w:vertAlign w:val="superscript"/>
        </w:rPr>
        <w:t>th</w:t>
      </w:r>
      <w:r>
        <w:t xml:space="preserve"> graders.</w:t>
      </w:r>
    </w:p>
    <w:p w14:paraId="604B0B15" w14:textId="77777777" w:rsidR="00961632" w:rsidRDefault="00961632" w:rsidP="00961632">
      <w:pPr>
        <w:pStyle w:val="Heading3"/>
        <w:numPr>
          <w:ilvl w:val="0"/>
          <w:numId w:val="22"/>
        </w:numPr>
      </w:pPr>
      <w:r>
        <w:t xml:space="preserve">The school will meet the attendance rate target of </w:t>
      </w:r>
      <w:r w:rsidRPr="0000095E">
        <w:t>95%</w:t>
      </w:r>
      <w:r>
        <w:t xml:space="preserve"> for all students and for each of the subgroups defined above.</w:t>
      </w:r>
    </w:p>
    <w:p w14:paraId="39F4FD6B" w14:textId="77777777" w:rsidR="00961632" w:rsidRDefault="00961632" w:rsidP="00961632">
      <w:pPr>
        <w:pStyle w:val="Heading3"/>
        <w:numPr>
          <w:ilvl w:val="0"/>
          <w:numId w:val="22"/>
        </w:numPr>
      </w:pPr>
      <w:r>
        <w:t xml:space="preserve">If the school has 5 or more English Learners, the school will meet the targets for the EL students for making progress and attaining proficiency in learning English </w:t>
      </w:r>
    </w:p>
    <w:p w14:paraId="06AAD514" w14:textId="77777777" w:rsidR="00402516" w:rsidRDefault="006E6DB6" w:rsidP="00961632">
      <w:pPr>
        <w:pStyle w:val="Heading3"/>
        <w:numPr>
          <w:ilvl w:val="0"/>
          <w:numId w:val="22"/>
        </w:numPr>
      </w:pPr>
      <w:r>
        <w:t>I</w:t>
      </w:r>
      <w:r w:rsidR="00402516" w:rsidRPr="00402516">
        <w:t xml:space="preserve">dentify three or four goals to be addressed within the </w:t>
      </w:r>
      <w:r>
        <w:t>School Improvement P</w:t>
      </w:r>
      <w:r w:rsidR="00402516" w:rsidRPr="00402516">
        <w:t>lan during the year for the high priority areas of need identified. Indicate the specific area of need (content, subgroups, etc.). Include current baseline data and a measurable goal/target for the year. In the Evaluation Measure column, indicate what data source will be used to determine whether the target has been met and/or the evaluation tools to be used.</w:t>
      </w:r>
      <w:bookmarkEnd w:id="4"/>
    </w:p>
    <w:p w14:paraId="62BD269F" w14:textId="77777777" w:rsidR="00402516" w:rsidRPr="00B34D51" w:rsidRDefault="00402516" w:rsidP="00402516">
      <w:pPr>
        <w:rPr>
          <w:sz w:val="12"/>
        </w:rPr>
      </w:pPr>
    </w:p>
    <w:tbl>
      <w:tblPr>
        <w:tblStyle w:val="TableGrid"/>
        <w:tblW w:w="0" w:type="auto"/>
        <w:tblLook w:val="04A0" w:firstRow="1" w:lastRow="0" w:firstColumn="1" w:lastColumn="0" w:noHBand="0" w:noVBand="1"/>
      </w:tblPr>
      <w:tblGrid>
        <w:gridCol w:w="2697"/>
        <w:gridCol w:w="2697"/>
        <w:gridCol w:w="2698"/>
        <w:gridCol w:w="2698"/>
      </w:tblGrid>
      <w:tr w:rsidR="00402516" w14:paraId="0EB4A054" w14:textId="77777777" w:rsidTr="00402516">
        <w:tc>
          <w:tcPr>
            <w:tcW w:w="2697" w:type="dxa"/>
            <w:shd w:val="clear" w:color="auto" w:fill="F9D9AB" w:themeFill="accent1" w:themeFillTint="66"/>
          </w:tcPr>
          <w:p w14:paraId="0D7F911C" w14:textId="77777777" w:rsidR="00402516" w:rsidRPr="00402516" w:rsidRDefault="00402516" w:rsidP="00402516">
            <w:pPr>
              <w:jc w:val="center"/>
              <w:rPr>
                <w:b/>
              </w:rPr>
            </w:pPr>
            <w:r w:rsidRPr="00402516">
              <w:rPr>
                <w:b/>
              </w:rPr>
              <w:t>Area of Need</w:t>
            </w:r>
          </w:p>
        </w:tc>
        <w:tc>
          <w:tcPr>
            <w:tcW w:w="2697" w:type="dxa"/>
            <w:shd w:val="clear" w:color="auto" w:fill="F9D9AB" w:themeFill="accent1" w:themeFillTint="66"/>
          </w:tcPr>
          <w:p w14:paraId="71EE8F7F" w14:textId="77777777" w:rsidR="00402516" w:rsidRPr="00402516" w:rsidRDefault="00402516" w:rsidP="00402516">
            <w:pPr>
              <w:jc w:val="center"/>
              <w:rPr>
                <w:b/>
              </w:rPr>
            </w:pPr>
            <w:r w:rsidRPr="00402516">
              <w:rPr>
                <w:b/>
              </w:rPr>
              <w:t>Baseline Data</w:t>
            </w:r>
          </w:p>
        </w:tc>
        <w:tc>
          <w:tcPr>
            <w:tcW w:w="2698" w:type="dxa"/>
            <w:shd w:val="clear" w:color="auto" w:fill="F9D9AB" w:themeFill="accent1" w:themeFillTint="66"/>
          </w:tcPr>
          <w:p w14:paraId="68040168" w14:textId="77777777" w:rsidR="00402516" w:rsidRPr="00402516" w:rsidRDefault="00402516" w:rsidP="00402516">
            <w:pPr>
              <w:jc w:val="center"/>
              <w:rPr>
                <w:b/>
              </w:rPr>
            </w:pPr>
            <w:r w:rsidRPr="00402516">
              <w:rPr>
                <w:b/>
              </w:rPr>
              <w:t>Measurable Goal/Target</w:t>
            </w:r>
          </w:p>
        </w:tc>
        <w:tc>
          <w:tcPr>
            <w:tcW w:w="2698" w:type="dxa"/>
            <w:shd w:val="clear" w:color="auto" w:fill="F9D9AB" w:themeFill="accent1" w:themeFillTint="66"/>
          </w:tcPr>
          <w:p w14:paraId="7CB6DFCC" w14:textId="77777777" w:rsidR="00402516" w:rsidRPr="00402516" w:rsidRDefault="00402516" w:rsidP="00402516">
            <w:pPr>
              <w:jc w:val="center"/>
              <w:rPr>
                <w:b/>
              </w:rPr>
            </w:pPr>
            <w:r w:rsidRPr="00402516">
              <w:rPr>
                <w:b/>
              </w:rPr>
              <w:t>Evaluation of Measure</w:t>
            </w:r>
          </w:p>
        </w:tc>
      </w:tr>
      <w:tr w:rsidR="00402516" w14:paraId="5353E377" w14:textId="77777777" w:rsidTr="00402516">
        <w:tc>
          <w:tcPr>
            <w:tcW w:w="2697" w:type="dxa"/>
          </w:tcPr>
          <w:p w14:paraId="42777CE0" w14:textId="77777777" w:rsidR="00402516" w:rsidRDefault="00402516" w:rsidP="00402516"/>
          <w:p w14:paraId="7CFE665A" w14:textId="77777777" w:rsidR="00402516" w:rsidRDefault="00402516" w:rsidP="00402516"/>
        </w:tc>
        <w:tc>
          <w:tcPr>
            <w:tcW w:w="2697" w:type="dxa"/>
          </w:tcPr>
          <w:p w14:paraId="46A987C0" w14:textId="77777777" w:rsidR="00402516" w:rsidRDefault="00402516" w:rsidP="00402516"/>
        </w:tc>
        <w:tc>
          <w:tcPr>
            <w:tcW w:w="2698" w:type="dxa"/>
          </w:tcPr>
          <w:p w14:paraId="70C9B0BB" w14:textId="77777777" w:rsidR="00402516" w:rsidRDefault="00402516" w:rsidP="00402516"/>
        </w:tc>
        <w:tc>
          <w:tcPr>
            <w:tcW w:w="2698" w:type="dxa"/>
          </w:tcPr>
          <w:p w14:paraId="048DE9ED" w14:textId="77777777" w:rsidR="00402516" w:rsidRDefault="00402516" w:rsidP="00402516"/>
        </w:tc>
      </w:tr>
      <w:tr w:rsidR="00402516" w14:paraId="6A0F10F5" w14:textId="77777777" w:rsidTr="00402516">
        <w:tc>
          <w:tcPr>
            <w:tcW w:w="2697" w:type="dxa"/>
          </w:tcPr>
          <w:p w14:paraId="544A392D" w14:textId="77777777" w:rsidR="00402516" w:rsidRDefault="00402516" w:rsidP="00402516"/>
          <w:p w14:paraId="3E80513C" w14:textId="77777777" w:rsidR="00402516" w:rsidRDefault="00402516" w:rsidP="00402516"/>
        </w:tc>
        <w:tc>
          <w:tcPr>
            <w:tcW w:w="2697" w:type="dxa"/>
          </w:tcPr>
          <w:p w14:paraId="5BB93520" w14:textId="77777777" w:rsidR="00402516" w:rsidRDefault="00402516" w:rsidP="00402516"/>
        </w:tc>
        <w:tc>
          <w:tcPr>
            <w:tcW w:w="2698" w:type="dxa"/>
          </w:tcPr>
          <w:p w14:paraId="6B37EDA8" w14:textId="77777777" w:rsidR="00402516" w:rsidRDefault="00402516" w:rsidP="00402516"/>
        </w:tc>
        <w:tc>
          <w:tcPr>
            <w:tcW w:w="2698" w:type="dxa"/>
          </w:tcPr>
          <w:p w14:paraId="5BA5287C" w14:textId="77777777" w:rsidR="00402516" w:rsidRDefault="00402516" w:rsidP="00402516"/>
        </w:tc>
      </w:tr>
      <w:tr w:rsidR="00402516" w14:paraId="2805CA2B" w14:textId="77777777" w:rsidTr="00402516">
        <w:tc>
          <w:tcPr>
            <w:tcW w:w="2697" w:type="dxa"/>
          </w:tcPr>
          <w:p w14:paraId="5F0A8721" w14:textId="77777777" w:rsidR="00402516" w:rsidRDefault="00402516" w:rsidP="00402516"/>
          <w:p w14:paraId="31EEEE0E" w14:textId="77777777" w:rsidR="00402516" w:rsidRDefault="00402516" w:rsidP="00402516"/>
        </w:tc>
        <w:tc>
          <w:tcPr>
            <w:tcW w:w="2697" w:type="dxa"/>
          </w:tcPr>
          <w:p w14:paraId="362F6C99" w14:textId="77777777" w:rsidR="00402516" w:rsidRDefault="00402516" w:rsidP="00402516"/>
        </w:tc>
        <w:tc>
          <w:tcPr>
            <w:tcW w:w="2698" w:type="dxa"/>
          </w:tcPr>
          <w:p w14:paraId="5465F76E" w14:textId="77777777" w:rsidR="00402516" w:rsidRDefault="00402516" w:rsidP="00402516"/>
        </w:tc>
        <w:tc>
          <w:tcPr>
            <w:tcW w:w="2698" w:type="dxa"/>
          </w:tcPr>
          <w:p w14:paraId="66D22C99" w14:textId="77777777" w:rsidR="00402516" w:rsidRDefault="00402516" w:rsidP="00402516"/>
        </w:tc>
      </w:tr>
      <w:tr w:rsidR="00402516" w14:paraId="3ECC59D9" w14:textId="77777777" w:rsidTr="00402516">
        <w:tc>
          <w:tcPr>
            <w:tcW w:w="2697" w:type="dxa"/>
          </w:tcPr>
          <w:p w14:paraId="01298C45" w14:textId="77777777" w:rsidR="00402516" w:rsidRDefault="00402516" w:rsidP="00402516"/>
          <w:p w14:paraId="31F6F2D5" w14:textId="77777777" w:rsidR="00402516" w:rsidRDefault="00402516" w:rsidP="00402516"/>
        </w:tc>
        <w:tc>
          <w:tcPr>
            <w:tcW w:w="2697" w:type="dxa"/>
          </w:tcPr>
          <w:p w14:paraId="69CE9EF5" w14:textId="77777777" w:rsidR="00402516" w:rsidRDefault="00402516" w:rsidP="00402516"/>
        </w:tc>
        <w:tc>
          <w:tcPr>
            <w:tcW w:w="2698" w:type="dxa"/>
          </w:tcPr>
          <w:p w14:paraId="36B51095" w14:textId="77777777" w:rsidR="00402516" w:rsidRDefault="00402516" w:rsidP="00402516"/>
        </w:tc>
        <w:tc>
          <w:tcPr>
            <w:tcW w:w="2698" w:type="dxa"/>
          </w:tcPr>
          <w:p w14:paraId="5B49F1C1" w14:textId="77777777" w:rsidR="00402516" w:rsidRDefault="00402516" w:rsidP="00402516"/>
        </w:tc>
      </w:tr>
    </w:tbl>
    <w:p w14:paraId="409FA06A" w14:textId="77777777" w:rsidR="00A0581B" w:rsidRDefault="00A0581B" w:rsidP="00A0581B">
      <w:pPr>
        <w:pStyle w:val="Heading1"/>
      </w:pPr>
      <w:r>
        <w:t>Alaska STEPP Domains and Indicators</w:t>
      </w:r>
    </w:p>
    <w:p w14:paraId="46D9E065" w14:textId="77777777" w:rsidR="00A0581B" w:rsidRPr="00B76DF2" w:rsidRDefault="00A0581B" w:rsidP="00A0581B">
      <w:pPr>
        <w:pStyle w:val="Heading2"/>
      </w:pPr>
      <w:r>
        <w:t>Alaska STEPP Online Tool</w:t>
      </w:r>
    </w:p>
    <w:p w14:paraId="2F824D06" w14:textId="77777777" w:rsidR="00A0581B" w:rsidRDefault="00021921" w:rsidP="00A0581B">
      <w:r>
        <w:t>In the Alaska STEPP online tool, d</w:t>
      </w:r>
      <w:r w:rsidR="00A0581B">
        <w:t>etermine the most important indicators in each of the six dom</w:t>
      </w:r>
      <w:r w:rsidR="00292A76">
        <w:t>ains (Curriculum, Instruction, Assessment, Professional Development, School Learning E</w:t>
      </w:r>
      <w:r w:rsidR="00A0581B">
        <w:t>nvironment and</w:t>
      </w:r>
      <w:r w:rsidR="00292A76">
        <w:t xml:space="preserve"> L</w:t>
      </w:r>
      <w:r w:rsidR="00A0581B">
        <w:t>eadership) that will need to be addressed to enable the school to meet the goals identified in the areas of need.</w:t>
      </w:r>
    </w:p>
    <w:p w14:paraId="34D199D9" w14:textId="77777777" w:rsidR="00A0581B" w:rsidRDefault="00A0581B" w:rsidP="00A0581B">
      <w:r>
        <w:tab/>
        <w:t xml:space="preserve">Title 1 schools using Alaska STEPP for the school wide plans must address all </w:t>
      </w:r>
      <w:r w:rsidR="002A3263">
        <w:t xml:space="preserve">12 </w:t>
      </w:r>
      <w:r>
        <w:t xml:space="preserve">Key indicators </w:t>
      </w:r>
      <w:r w:rsidR="00292A76">
        <w:t>and assess the required indicators that</w:t>
      </w:r>
      <w:r>
        <w:t xml:space="preserve"> are particular to a Title School-wide Plan. (See the chart in the Title 1 School-wide Plan Assurances document that aligns the school-wide plan requirements with the Alaska STEPP indicators.</w:t>
      </w:r>
      <w:r w:rsidR="00292A76">
        <w:t xml:space="preserve"> {1.01 1.05, 3.03, 4.02, 3.02, 4.02} </w:t>
      </w:r>
      <w:r>
        <w:t>)</w:t>
      </w:r>
    </w:p>
    <w:p w14:paraId="6807FC49" w14:textId="77777777" w:rsidR="00894FF2" w:rsidRDefault="00894FF2">
      <w:r>
        <w:br w:type="page"/>
      </w:r>
    </w:p>
    <w:p w14:paraId="15667049" w14:textId="77777777" w:rsidR="00894FF2" w:rsidRDefault="00894FF2" w:rsidP="00A0581B"/>
    <w:p w14:paraId="15EE6C5A" w14:textId="77777777" w:rsidR="00A0581B" w:rsidRDefault="00A0581B" w:rsidP="00A0581B">
      <w:pPr>
        <w:pStyle w:val="Heading1"/>
      </w:pPr>
      <w:r>
        <w:t xml:space="preserve">Narrative statement </w:t>
      </w:r>
    </w:p>
    <w:p w14:paraId="76BF6546" w14:textId="77777777" w:rsidR="00A0581B" w:rsidRDefault="00A0581B" w:rsidP="00A0581B">
      <w:pPr>
        <w:pStyle w:val="Heading2"/>
      </w:pPr>
      <w:r>
        <w:t xml:space="preserve">Reflect Schools’ </w:t>
      </w:r>
      <w:r w:rsidR="001D5D8C">
        <w:t>S</w:t>
      </w:r>
      <w:r>
        <w:t>trengths and Needs</w:t>
      </w:r>
    </w:p>
    <w:p w14:paraId="279D318E" w14:textId="77777777" w:rsidR="008B50CA" w:rsidRPr="008B50CA" w:rsidRDefault="008B50CA" w:rsidP="008B50CA">
      <w:pPr>
        <w:spacing w:after="0"/>
        <w:ind w:left="1440" w:hanging="1440"/>
        <w:rPr>
          <w:i/>
          <w:sz w:val="20"/>
          <w:szCs w:val="20"/>
        </w:rPr>
      </w:pPr>
      <w:r>
        <w:t xml:space="preserve">    Examples: </w:t>
      </w:r>
      <w:r>
        <w:tab/>
      </w:r>
      <w:r w:rsidR="00AC3135">
        <w:rPr>
          <w:i/>
          <w:sz w:val="20"/>
          <w:szCs w:val="20"/>
        </w:rPr>
        <w:t>Strength</w:t>
      </w:r>
      <w:r w:rsidRPr="008B50CA">
        <w:rPr>
          <w:i/>
          <w:sz w:val="20"/>
          <w:szCs w:val="20"/>
        </w:rPr>
        <w:t xml:space="preserve"> – We have had the longest retention rate of teachers in the district which has benefited the students in our community tremendously.</w:t>
      </w:r>
    </w:p>
    <w:p w14:paraId="5482E9A1" w14:textId="77777777" w:rsidR="008B50CA" w:rsidRPr="008B50CA" w:rsidRDefault="008B50CA" w:rsidP="008B50CA">
      <w:pPr>
        <w:spacing w:after="0"/>
        <w:ind w:left="1440" w:hanging="1440"/>
        <w:rPr>
          <w:i/>
          <w:sz w:val="20"/>
          <w:szCs w:val="20"/>
        </w:rPr>
      </w:pPr>
      <w:r w:rsidRPr="008B50CA">
        <w:rPr>
          <w:i/>
        </w:rPr>
        <w:tab/>
      </w:r>
      <w:r w:rsidRPr="008B50CA">
        <w:rPr>
          <w:i/>
          <w:sz w:val="20"/>
          <w:szCs w:val="20"/>
        </w:rPr>
        <w:t>Need – Classroom management training for increased positive student behavior.</w:t>
      </w:r>
    </w:p>
    <w:p w14:paraId="3D49A58C" w14:textId="77777777" w:rsidR="008B50CA" w:rsidRPr="008B50CA" w:rsidRDefault="008B50CA" w:rsidP="008B50CA">
      <w:pPr>
        <w:spacing w:after="0"/>
        <w:ind w:left="1440" w:hanging="1440"/>
        <w:rPr>
          <w:sz w:val="20"/>
          <w:szCs w:val="20"/>
        </w:rPr>
      </w:pPr>
    </w:p>
    <w:tbl>
      <w:tblPr>
        <w:tblStyle w:val="TableGrid"/>
        <w:tblW w:w="0" w:type="auto"/>
        <w:tblLook w:val="04A0" w:firstRow="1" w:lastRow="0" w:firstColumn="1" w:lastColumn="0" w:noHBand="0" w:noVBand="1"/>
      </w:tblPr>
      <w:tblGrid>
        <w:gridCol w:w="10790"/>
      </w:tblGrid>
      <w:tr w:rsidR="00A0581B" w14:paraId="13C3FEC1" w14:textId="77777777" w:rsidTr="00A0581B">
        <w:tc>
          <w:tcPr>
            <w:tcW w:w="10790" w:type="dxa"/>
          </w:tcPr>
          <w:p w14:paraId="4D60C074" w14:textId="77777777" w:rsidR="00A0581B" w:rsidRDefault="00A0581B" w:rsidP="00A0581B"/>
        </w:tc>
      </w:tr>
      <w:tr w:rsidR="00A0581B" w14:paraId="633001E7" w14:textId="77777777" w:rsidTr="00A0581B">
        <w:tc>
          <w:tcPr>
            <w:tcW w:w="10790" w:type="dxa"/>
          </w:tcPr>
          <w:p w14:paraId="6110F912" w14:textId="77777777" w:rsidR="00A0581B" w:rsidRDefault="00A0581B" w:rsidP="00A0581B"/>
        </w:tc>
      </w:tr>
      <w:tr w:rsidR="008B50CA" w14:paraId="17D62445" w14:textId="77777777" w:rsidTr="00A0581B">
        <w:tc>
          <w:tcPr>
            <w:tcW w:w="10790" w:type="dxa"/>
          </w:tcPr>
          <w:p w14:paraId="43C5D701" w14:textId="77777777" w:rsidR="008B50CA" w:rsidRDefault="008B50CA" w:rsidP="00A0581B"/>
        </w:tc>
      </w:tr>
      <w:tr w:rsidR="00A0581B" w14:paraId="0E19597A" w14:textId="77777777" w:rsidTr="00A0581B">
        <w:tc>
          <w:tcPr>
            <w:tcW w:w="10790" w:type="dxa"/>
          </w:tcPr>
          <w:p w14:paraId="0D3A3BEB" w14:textId="77777777" w:rsidR="00A0581B" w:rsidRDefault="00A0581B" w:rsidP="00A0581B"/>
        </w:tc>
      </w:tr>
    </w:tbl>
    <w:p w14:paraId="7D8A4C26" w14:textId="77777777" w:rsidR="00A0581B" w:rsidRPr="00A0581B" w:rsidRDefault="00A0581B" w:rsidP="00A0581B"/>
    <w:p w14:paraId="3D983BCD" w14:textId="77777777" w:rsidR="00A0581B" w:rsidRPr="00A0581B" w:rsidRDefault="00A0581B" w:rsidP="00A0581B"/>
    <w:sectPr w:rsidR="00A0581B" w:rsidRPr="00A0581B" w:rsidSect="005C7DAC">
      <w:headerReference w:type="default" r:id="rId11"/>
      <w:footerReference w:type="default" r:id="rId1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2DA71" w14:textId="77777777" w:rsidR="00CB53E6" w:rsidRDefault="00CB53E6" w:rsidP="00621DA2">
      <w:pPr>
        <w:spacing w:after="0" w:line="240" w:lineRule="auto"/>
      </w:pPr>
      <w:r>
        <w:separator/>
      </w:r>
    </w:p>
  </w:endnote>
  <w:endnote w:type="continuationSeparator" w:id="0">
    <w:p w14:paraId="2F7113E0" w14:textId="77777777" w:rsidR="00CB53E6" w:rsidRDefault="00CB53E6" w:rsidP="0062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8260" w14:textId="77777777" w:rsidR="003E53F0" w:rsidRDefault="003E53F0" w:rsidP="00E02859">
    <w:pPr>
      <w:pStyle w:val="Footer"/>
      <w:tabs>
        <w:tab w:val="clear" w:pos="9360"/>
        <w:tab w:val="right" w:pos="10800"/>
      </w:tabs>
      <w:rPr>
        <w:sz w:val="20"/>
      </w:rPr>
    </w:pPr>
    <w:r w:rsidRPr="00E02859">
      <w:rPr>
        <w:sz w:val="20"/>
      </w:rPr>
      <w:t xml:space="preserve">Form # </w:t>
    </w:r>
    <w:r>
      <w:rPr>
        <w:sz w:val="20"/>
      </w:rPr>
      <w:t>05-17-046</w:t>
    </w:r>
    <w:r w:rsidRPr="00E02859">
      <w:rPr>
        <w:sz w:val="20"/>
      </w:rPr>
      <w:tab/>
    </w:r>
    <w:r w:rsidRPr="00E02859">
      <w:rPr>
        <w:sz w:val="20"/>
      </w:rPr>
      <w:tab/>
    </w:r>
  </w:p>
  <w:p w14:paraId="1F196BDA" w14:textId="77777777" w:rsidR="003E53F0" w:rsidRPr="00E02859" w:rsidRDefault="003E53F0" w:rsidP="00E02859">
    <w:pPr>
      <w:pStyle w:val="Footer"/>
      <w:tabs>
        <w:tab w:val="clear" w:pos="9360"/>
        <w:tab w:val="right" w:pos="10800"/>
      </w:tabs>
      <w:rPr>
        <w:sz w:val="20"/>
      </w:rPr>
    </w:pPr>
    <w:r w:rsidRPr="00E02859">
      <w:rPr>
        <w:sz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38287" w14:textId="77777777" w:rsidR="00CB53E6" w:rsidRDefault="00CB53E6" w:rsidP="00621DA2">
      <w:pPr>
        <w:spacing w:after="0" w:line="240" w:lineRule="auto"/>
      </w:pPr>
      <w:r>
        <w:separator/>
      </w:r>
    </w:p>
  </w:footnote>
  <w:footnote w:type="continuationSeparator" w:id="0">
    <w:p w14:paraId="75A858B5" w14:textId="77777777" w:rsidR="00CB53E6" w:rsidRDefault="00CB53E6" w:rsidP="0062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AE3F" w14:textId="77777777" w:rsidR="003E53F0" w:rsidRPr="00AC29C5" w:rsidRDefault="003E53F0" w:rsidP="00B34D51">
    <w:pPr>
      <w:pStyle w:val="Header"/>
      <w:tabs>
        <w:tab w:val="left" w:pos="84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32B9"/>
    <w:multiLevelType w:val="hybridMultilevel"/>
    <w:tmpl w:val="715A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E2BAF"/>
    <w:multiLevelType w:val="hybridMultilevel"/>
    <w:tmpl w:val="44946A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50DBB"/>
    <w:multiLevelType w:val="hybridMultilevel"/>
    <w:tmpl w:val="3462F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652C"/>
    <w:multiLevelType w:val="hybridMultilevel"/>
    <w:tmpl w:val="F334A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2C5F"/>
    <w:multiLevelType w:val="hybridMultilevel"/>
    <w:tmpl w:val="7E5E5F7A"/>
    <w:lvl w:ilvl="0" w:tplc="C9764BAA">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C4D02"/>
    <w:multiLevelType w:val="hybridMultilevel"/>
    <w:tmpl w:val="F3746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0E3615"/>
    <w:multiLevelType w:val="hybridMultilevel"/>
    <w:tmpl w:val="F378D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CB7BF3"/>
    <w:multiLevelType w:val="hybridMultilevel"/>
    <w:tmpl w:val="A874E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A426E"/>
    <w:multiLevelType w:val="hybridMultilevel"/>
    <w:tmpl w:val="57BE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04F77"/>
    <w:multiLevelType w:val="hybridMultilevel"/>
    <w:tmpl w:val="7F6239FE"/>
    <w:lvl w:ilvl="0" w:tplc="EACE5ECE">
      <w:start w:val="1"/>
      <w:numFmt w:val="upp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41FBF"/>
    <w:multiLevelType w:val="hybridMultilevel"/>
    <w:tmpl w:val="FA229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C4B06"/>
    <w:multiLevelType w:val="hybridMultilevel"/>
    <w:tmpl w:val="F9B4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01A21"/>
    <w:multiLevelType w:val="hybridMultilevel"/>
    <w:tmpl w:val="871A7AC6"/>
    <w:lvl w:ilvl="0" w:tplc="5DD8BA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755B3E"/>
    <w:multiLevelType w:val="hybridMultilevel"/>
    <w:tmpl w:val="7A267378"/>
    <w:lvl w:ilvl="0" w:tplc="37A897A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2B6763"/>
    <w:multiLevelType w:val="hybridMultilevel"/>
    <w:tmpl w:val="34B42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E502D1"/>
    <w:multiLevelType w:val="hybridMultilevel"/>
    <w:tmpl w:val="888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C31B0"/>
    <w:multiLevelType w:val="hybridMultilevel"/>
    <w:tmpl w:val="1A5A7426"/>
    <w:lvl w:ilvl="0" w:tplc="5686C24C">
      <w:start w:val="2"/>
      <w:numFmt w:val="bullet"/>
      <w:lvlText w:val=""/>
      <w:lvlJc w:val="left"/>
      <w:pPr>
        <w:ind w:left="720" w:hanging="360"/>
      </w:pPr>
      <w:rPr>
        <w:rFonts w:ascii="Wingdings" w:eastAsiaTheme="minorHAnsi" w:hAnsi="Wingdings" w:cstheme="minorBidi"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F1D7D"/>
    <w:multiLevelType w:val="hybridMultilevel"/>
    <w:tmpl w:val="E3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2"/>
  </w:num>
  <w:num w:numId="5">
    <w:abstractNumId w:val="0"/>
  </w:num>
  <w:num w:numId="6">
    <w:abstractNumId w:val="5"/>
  </w:num>
  <w:num w:numId="7">
    <w:abstractNumId w:val="10"/>
  </w:num>
  <w:num w:numId="8">
    <w:abstractNumId w:val="4"/>
  </w:num>
  <w:num w:numId="9">
    <w:abstractNumId w:val="6"/>
  </w:num>
  <w:num w:numId="10">
    <w:abstractNumId w:val="3"/>
  </w:num>
  <w:num w:numId="11">
    <w:abstractNumId w:val="8"/>
  </w:num>
  <w:num w:numId="12">
    <w:abstractNumId w:val="1"/>
  </w:num>
  <w:num w:numId="13">
    <w:abstractNumId w:val="13"/>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4"/>
  </w:num>
  <w:num w:numId="18">
    <w:abstractNumId w:val="17"/>
  </w:num>
  <w:num w:numId="19">
    <w:abstractNumId w:val="7"/>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A2"/>
    <w:rsid w:val="00020738"/>
    <w:rsid w:val="00021921"/>
    <w:rsid w:val="00081522"/>
    <w:rsid w:val="000973E8"/>
    <w:rsid w:val="000E54FC"/>
    <w:rsid w:val="00103CF2"/>
    <w:rsid w:val="001B6804"/>
    <w:rsid w:val="001B6949"/>
    <w:rsid w:val="001B7AD4"/>
    <w:rsid w:val="001D54D1"/>
    <w:rsid w:val="001D5D8C"/>
    <w:rsid w:val="001D6307"/>
    <w:rsid w:val="001E1A7C"/>
    <w:rsid w:val="001E5CF4"/>
    <w:rsid w:val="00213F14"/>
    <w:rsid w:val="0024043C"/>
    <w:rsid w:val="0024475F"/>
    <w:rsid w:val="00263979"/>
    <w:rsid w:val="00274341"/>
    <w:rsid w:val="00277F7F"/>
    <w:rsid w:val="00292A76"/>
    <w:rsid w:val="00293989"/>
    <w:rsid w:val="002A3263"/>
    <w:rsid w:val="002B3366"/>
    <w:rsid w:val="002F0247"/>
    <w:rsid w:val="00314D96"/>
    <w:rsid w:val="00353F9E"/>
    <w:rsid w:val="00391924"/>
    <w:rsid w:val="003B7A12"/>
    <w:rsid w:val="003C785A"/>
    <w:rsid w:val="003E53F0"/>
    <w:rsid w:val="003F20FD"/>
    <w:rsid w:val="00402516"/>
    <w:rsid w:val="004547B4"/>
    <w:rsid w:val="004755CB"/>
    <w:rsid w:val="00525713"/>
    <w:rsid w:val="00557819"/>
    <w:rsid w:val="00572669"/>
    <w:rsid w:val="005C7DAC"/>
    <w:rsid w:val="00621DA2"/>
    <w:rsid w:val="006576C7"/>
    <w:rsid w:val="00664A9E"/>
    <w:rsid w:val="006850CF"/>
    <w:rsid w:val="006977D3"/>
    <w:rsid w:val="006E6B74"/>
    <w:rsid w:val="006E6DB6"/>
    <w:rsid w:val="00753FA0"/>
    <w:rsid w:val="00757FF6"/>
    <w:rsid w:val="00771159"/>
    <w:rsid w:val="007817B7"/>
    <w:rsid w:val="00794132"/>
    <w:rsid w:val="00882BBC"/>
    <w:rsid w:val="00894FF2"/>
    <w:rsid w:val="008B0A0A"/>
    <w:rsid w:val="008B50CA"/>
    <w:rsid w:val="008D0E99"/>
    <w:rsid w:val="008F320F"/>
    <w:rsid w:val="008F73A0"/>
    <w:rsid w:val="009051A3"/>
    <w:rsid w:val="00935A80"/>
    <w:rsid w:val="00961632"/>
    <w:rsid w:val="009975E5"/>
    <w:rsid w:val="009A307A"/>
    <w:rsid w:val="00A0581B"/>
    <w:rsid w:val="00A11E46"/>
    <w:rsid w:val="00A8560F"/>
    <w:rsid w:val="00AB0AE1"/>
    <w:rsid w:val="00AC0E34"/>
    <w:rsid w:val="00AC29C5"/>
    <w:rsid w:val="00AC3135"/>
    <w:rsid w:val="00AE3E09"/>
    <w:rsid w:val="00B34D51"/>
    <w:rsid w:val="00B3722D"/>
    <w:rsid w:val="00B44C59"/>
    <w:rsid w:val="00B741F5"/>
    <w:rsid w:val="00B76DF2"/>
    <w:rsid w:val="00B824A6"/>
    <w:rsid w:val="00B94CF6"/>
    <w:rsid w:val="00BF6A2A"/>
    <w:rsid w:val="00C36AA9"/>
    <w:rsid w:val="00C41980"/>
    <w:rsid w:val="00C96836"/>
    <w:rsid w:val="00CA355A"/>
    <w:rsid w:val="00CB53E6"/>
    <w:rsid w:val="00CC575B"/>
    <w:rsid w:val="00CC79CA"/>
    <w:rsid w:val="00CE22E5"/>
    <w:rsid w:val="00D4297B"/>
    <w:rsid w:val="00D5490A"/>
    <w:rsid w:val="00D7385A"/>
    <w:rsid w:val="00D978DD"/>
    <w:rsid w:val="00DB2448"/>
    <w:rsid w:val="00DC76ED"/>
    <w:rsid w:val="00DD2F27"/>
    <w:rsid w:val="00DE028E"/>
    <w:rsid w:val="00E02859"/>
    <w:rsid w:val="00E25889"/>
    <w:rsid w:val="00E36233"/>
    <w:rsid w:val="00E7284C"/>
    <w:rsid w:val="00EA5EBF"/>
    <w:rsid w:val="00F0608C"/>
    <w:rsid w:val="00F23767"/>
    <w:rsid w:val="00F3435C"/>
    <w:rsid w:val="00F502FE"/>
    <w:rsid w:val="00F91EE4"/>
    <w:rsid w:val="00FA0EBE"/>
    <w:rsid w:val="00FD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42E5"/>
  <w15:chartTrackingRefBased/>
  <w15:docId w15:val="{4968022B-F57B-450C-9087-BA080791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F2"/>
    <w:pPr>
      <w:keepNext/>
      <w:keepLines/>
      <w:shd w:val="clear" w:color="auto" w:fill="C77C0E" w:themeFill="accent1" w:themeFillShade="BF"/>
      <w:spacing w:before="240" w:after="0"/>
      <w:jc w:val="both"/>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F91EE4"/>
    <w:pPr>
      <w:keepNext/>
      <w:keepLines/>
      <w:spacing w:before="40" w:after="0"/>
      <w:jc w:val="both"/>
      <w:outlineLvl w:val="1"/>
    </w:pPr>
    <w:rPr>
      <w:rFonts w:asciiTheme="majorHAnsi" w:eastAsiaTheme="majorEastAsia" w:hAnsiTheme="majorHAnsi" w:cstheme="majorBidi"/>
      <w:b/>
      <w:color w:val="A5644E" w:themeColor="accent2"/>
      <w:sz w:val="26"/>
      <w:szCs w:val="26"/>
    </w:rPr>
  </w:style>
  <w:style w:type="paragraph" w:styleId="Heading3">
    <w:name w:val="heading 3"/>
    <w:basedOn w:val="Normal"/>
    <w:next w:val="Normal"/>
    <w:link w:val="Heading3Char"/>
    <w:uiPriority w:val="9"/>
    <w:unhideWhenUsed/>
    <w:qFormat/>
    <w:rsid w:val="00B76DF2"/>
    <w:pPr>
      <w:keepNext/>
      <w:keepLines/>
      <w:numPr>
        <w:numId w:val="8"/>
      </w:numPr>
      <w:pBdr>
        <w:left w:val="single" w:sz="24" w:space="4" w:color="855309" w:themeColor="accent1" w:themeShade="80"/>
      </w:pBdr>
      <w:spacing w:before="40" w:after="0"/>
      <w:jc w:val="both"/>
      <w:outlineLvl w:val="2"/>
    </w:pPr>
    <w:rPr>
      <w:rFonts w:asciiTheme="majorHAnsi" w:eastAsiaTheme="majorEastAsia" w:hAnsiTheme="majorHAnsi" w:cstheme="majorBidi"/>
      <w:b/>
      <w:color w:val="845209" w:themeColor="accent1" w:themeShade="7F"/>
      <w:sz w:val="24"/>
      <w:szCs w:val="24"/>
    </w:rPr>
  </w:style>
  <w:style w:type="paragraph" w:styleId="Heading4">
    <w:name w:val="heading 4"/>
    <w:basedOn w:val="Normal"/>
    <w:next w:val="Normal"/>
    <w:link w:val="Heading4Char"/>
    <w:uiPriority w:val="9"/>
    <w:unhideWhenUsed/>
    <w:qFormat/>
    <w:rsid w:val="00572669"/>
    <w:pPr>
      <w:keepNext/>
      <w:keepLines/>
      <w:spacing w:before="40" w:after="0"/>
      <w:outlineLvl w:val="3"/>
    </w:pPr>
    <w:rPr>
      <w:rFonts w:asciiTheme="majorHAnsi" w:eastAsiaTheme="majorEastAsia" w:hAnsiTheme="majorHAnsi" w:cstheme="majorBidi"/>
      <w:i/>
      <w:iCs/>
      <w:color w:val="C77C0E" w:themeColor="accent1" w:themeShade="BF"/>
    </w:rPr>
  </w:style>
  <w:style w:type="paragraph" w:styleId="Heading5">
    <w:name w:val="heading 5"/>
    <w:basedOn w:val="Normal"/>
    <w:next w:val="Normal"/>
    <w:link w:val="Heading5Char"/>
    <w:uiPriority w:val="9"/>
    <w:unhideWhenUsed/>
    <w:qFormat/>
    <w:rsid w:val="008F73A0"/>
    <w:pPr>
      <w:keepNext/>
      <w:keepLines/>
      <w:spacing w:before="40" w:after="0"/>
      <w:outlineLvl w:val="4"/>
    </w:pPr>
    <w:rPr>
      <w:rFonts w:asciiTheme="majorHAnsi" w:eastAsiaTheme="majorEastAsia" w:hAnsiTheme="majorHAnsi" w:cstheme="majorBidi"/>
      <w:color w:val="C77C0E" w:themeColor="accent1" w:themeShade="BF"/>
    </w:rPr>
  </w:style>
  <w:style w:type="paragraph" w:styleId="Heading6">
    <w:name w:val="heading 6"/>
    <w:basedOn w:val="Normal"/>
    <w:next w:val="Normal"/>
    <w:link w:val="Heading6Char"/>
    <w:uiPriority w:val="9"/>
    <w:unhideWhenUsed/>
    <w:qFormat/>
    <w:rsid w:val="00664A9E"/>
    <w:pPr>
      <w:keepNext/>
      <w:keepLines/>
      <w:spacing w:before="40" w:after="0"/>
      <w:outlineLvl w:val="5"/>
    </w:pPr>
    <w:rPr>
      <w:rFonts w:asciiTheme="majorHAnsi" w:eastAsiaTheme="majorEastAsia" w:hAnsiTheme="majorHAnsi" w:cstheme="majorBidi"/>
      <w:color w:val="8452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A2"/>
  </w:style>
  <w:style w:type="paragraph" w:styleId="Footer">
    <w:name w:val="footer"/>
    <w:basedOn w:val="Normal"/>
    <w:link w:val="FooterChar"/>
    <w:unhideWhenUsed/>
    <w:rsid w:val="0062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DA2"/>
  </w:style>
  <w:style w:type="character" w:customStyle="1" w:styleId="Heading1Char">
    <w:name w:val="Heading 1 Char"/>
    <w:basedOn w:val="DefaultParagraphFont"/>
    <w:link w:val="Heading1"/>
    <w:uiPriority w:val="9"/>
    <w:rsid w:val="00B76DF2"/>
    <w:rPr>
      <w:rFonts w:asciiTheme="majorHAnsi" w:eastAsiaTheme="majorEastAsia" w:hAnsiTheme="majorHAnsi" w:cstheme="majorBidi"/>
      <w:b/>
      <w:color w:val="FFFFFF" w:themeColor="background1"/>
      <w:sz w:val="32"/>
      <w:szCs w:val="32"/>
      <w:shd w:val="clear" w:color="auto" w:fill="C77C0E" w:themeFill="accent1" w:themeFillShade="BF"/>
    </w:rPr>
  </w:style>
  <w:style w:type="paragraph" w:styleId="TOCHeading">
    <w:name w:val="TOC Heading"/>
    <w:basedOn w:val="Heading1"/>
    <w:next w:val="Normal"/>
    <w:uiPriority w:val="39"/>
    <w:unhideWhenUsed/>
    <w:qFormat/>
    <w:rsid w:val="00AC0E34"/>
    <w:pPr>
      <w:outlineLvl w:val="9"/>
    </w:pPr>
  </w:style>
  <w:style w:type="character" w:customStyle="1" w:styleId="Heading2Char">
    <w:name w:val="Heading 2 Char"/>
    <w:basedOn w:val="DefaultParagraphFont"/>
    <w:link w:val="Heading2"/>
    <w:uiPriority w:val="9"/>
    <w:rsid w:val="00F91EE4"/>
    <w:rPr>
      <w:rFonts w:asciiTheme="majorHAnsi" w:eastAsiaTheme="majorEastAsia" w:hAnsiTheme="majorHAnsi" w:cstheme="majorBidi"/>
      <w:b/>
      <w:color w:val="A5644E" w:themeColor="accent2"/>
      <w:sz w:val="26"/>
      <w:szCs w:val="26"/>
    </w:rPr>
  </w:style>
  <w:style w:type="paragraph" w:styleId="NoSpacing">
    <w:name w:val="No Spacing"/>
    <w:link w:val="NoSpacingChar"/>
    <w:uiPriority w:val="1"/>
    <w:qFormat/>
    <w:rsid w:val="00AC0E34"/>
    <w:pPr>
      <w:spacing w:after="0" w:line="240" w:lineRule="auto"/>
    </w:pPr>
    <w:rPr>
      <w:rFonts w:eastAsiaTheme="minorEastAsia"/>
    </w:rPr>
  </w:style>
  <w:style w:type="character" w:customStyle="1" w:styleId="NoSpacingChar">
    <w:name w:val="No Spacing Char"/>
    <w:basedOn w:val="DefaultParagraphFont"/>
    <w:link w:val="NoSpacing"/>
    <w:uiPriority w:val="1"/>
    <w:rsid w:val="00AC0E34"/>
    <w:rPr>
      <w:rFonts w:eastAsiaTheme="minorEastAsia"/>
    </w:rPr>
  </w:style>
  <w:style w:type="paragraph" w:styleId="TOC1">
    <w:name w:val="toc 1"/>
    <w:basedOn w:val="Normal"/>
    <w:next w:val="Normal"/>
    <w:autoRedefine/>
    <w:uiPriority w:val="39"/>
    <w:unhideWhenUsed/>
    <w:rsid w:val="00DE028E"/>
    <w:pPr>
      <w:tabs>
        <w:tab w:val="right" w:leader="dot" w:pos="10790"/>
      </w:tabs>
      <w:spacing w:after="40"/>
    </w:pPr>
    <w:rPr>
      <w:b/>
      <w:noProof/>
      <w:sz w:val="20"/>
      <w:szCs w:val="20"/>
    </w:rPr>
  </w:style>
  <w:style w:type="paragraph" w:styleId="TOC2">
    <w:name w:val="toc 2"/>
    <w:basedOn w:val="Normal"/>
    <w:next w:val="Normal"/>
    <w:autoRedefine/>
    <w:uiPriority w:val="39"/>
    <w:unhideWhenUsed/>
    <w:rsid w:val="00AC0E34"/>
    <w:pPr>
      <w:spacing w:after="100"/>
      <w:ind w:left="220"/>
    </w:pPr>
  </w:style>
  <w:style w:type="character" w:styleId="Hyperlink">
    <w:name w:val="Hyperlink"/>
    <w:basedOn w:val="DefaultParagraphFont"/>
    <w:uiPriority w:val="99"/>
    <w:unhideWhenUsed/>
    <w:rsid w:val="00AC0E34"/>
    <w:rPr>
      <w:color w:val="AD1F1F" w:themeColor="hyperlink"/>
      <w:u w:val="single"/>
    </w:rPr>
  </w:style>
  <w:style w:type="paragraph" w:styleId="ListParagraph">
    <w:name w:val="List Paragraph"/>
    <w:basedOn w:val="Normal"/>
    <w:uiPriority w:val="34"/>
    <w:qFormat/>
    <w:rsid w:val="00CE22E5"/>
    <w:pPr>
      <w:ind w:left="720"/>
      <w:contextualSpacing/>
    </w:pPr>
  </w:style>
  <w:style w:type="table" w:styleId="TableGrid">
    <w:name w:val="Table Grid"/>
    <w:basedOn w:val="TableNormal"/>
    <w:uiPriority w:val="39"/>
    <w:rsid w:val="00B7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6DF2"/>
    <w:rPr>
      <w:rFonts w:asciiTheme="majorHAnsi" w:eastAsiaTheme="majorEastAsia" w:hAnsiTheme="majorHAnsi" w:cstheme="majorBidi"/>
      <w:b/>
      <w:color w:val="845209" w:themeColor="accent1" w:themeShade="7F"/>
      <w:sz w:val="24"/>
      <w:szCs w:val="24"/>
    </w:rPr>
  </w:style>
  <w:style w:type="paragraph" w:styleId="Subtitle">
    <w:name w:val="Subtitle"/>
    <w:basedOn w:val="Normal"/>
    <w:next w:val="Normal"/>
    <w:link w:val="SubtitleChar"/>
    <w:uiPriority w:val="11"/>
    <w:qFormat/>
    <w:rsid w:val="00D738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385A"/>
    <w:rPr>
      <w:rFonts w:eastAsiaTheme="minorEastAsia"/>
      <w:color w:val="5A5A5A" w:themeColor="text1" w:themeTint="A5"/>
      <w:spacing w:val="15"/>
    </w:rPr>
  </w:style>
  <w:style w:type="paragraph" w:styleId="TOC3">
    <w:name w:val="toc 3"/>
    <w:basedOn w:val="Normal"/>
    <w:next w:val="Normal"/>
    <w:autoRedefine/>
    <w:uiPriority w:val="39"/>
    <w:unhideWhenUsed/>
    <w:rsid w:val="00CA355A"/>
    <w:pPr>
      <w:tabs>
        <w:tab w:val="left" w:pos="880"/>
        <w:tab w:val="right" w:leader="dot" w:pos="10790"/>
      </w:tabs>
      <w:spacing w:after="40"/>
      <w:ind w:left="440"/>
    </w:pPr>
  </w:style>
  <w:style w:type="character" w:customStyle="1" w:styleId="Heading4Char">
    <w:name w:val="Heading 4 Char"/>
    <w:basedOn w:val="DefaultParagraphFont"/>
    <w:link w:val="Heading4"/>
    <w:uiPriority w:val="9"/>
    <w:rsid w:val="00572669"/>
    <w:rPr>
      <w:rFonts w:asciiTheme="majorHAnsi" w:eastAsiaTheme="majorEastAsia" w:hAnsiTheme="majorHAnsi" w:cstheme="majorBidi"/>
      <w:i/>
      <w:iCs/>
      <w:color w:val="C77C0E" w:themeColor="accent1" w:themeShade="BF"/>
    </w:rPr>
  </w:style>
  <w:style w:type="character" w:customStyle="1" w:styleId="Heading5Char">
    <w:name w:val="Heading 5 Char"/>
    <w:basedOn w:val="DefaultParagraphFont"/>
    <w:link w:val="Heading5"/>
    <w:uiPriority w:val="9"/>
    <w:rsid w:val="008F73A0"/>
    <w:rPr>
      <w:rFonts w:asciiTheme="majorHAnsi" w:eastAsiaTheme="majorEastAsia" w:hAnsiTheme="majorHAnsi" w:cstheme="majorBidi"/>
      <w:color w:val="C77C0E" w:themeColor="accent1" w:themeShade="BF"/>
    </w:rPr>
  </w:style>
  <w:style w:type="character" w:styleId="PlaceholderText">
    <w:name w:val="Placeholder Text"/>
    <w:basedOn w:val="DefaultParagraphFont"/>
    <w:uiPriority w:val="99"/>
    <w:semiHidden/>
    <w:rsid w:val="004755CB"/>
    <w:rPr>
      <w:color w:val="808080"/>
    </w:rPr>
  </w:style>
  <w:style w:type="paragraph" w:styleId="BalloonText">
    <w:name w:val="Balloon Text"/>
    <w:basedOn w:val="Normal"/>
    <w:link w:val="BalloonTextChar"/>
    <w:uiPriority w:val="99"/>
    <w:semiHidden/>
    <w:unhideWhenUsed/>
    <w:rsid w:val="0075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A0"/>
    <w:rPr>
      <w:rFonts w:ascii="Segoe UI" w:hAnsi="Segoe UI" w:cs="Segoe UI"/>
      <w:sz w:val="18"/>
      <w:szCs w:val="18"/>
    </w:rPr>
  </w:style>
  <w:style w:type="character" w:customStyle="1" w:styleId="Heading6Char">
    <w:name w:val="Heading 6 Char"/>
    <w:basedOn w:val="DefaultParagraphFont"/>
    <w:link w:val="Heading6"/>
    <w:uiPriority w:val="9"/>
    <w:rsid w:val="00664A9E"/>
    <w:rPr>
      <w:rFonts w:asciiTheme="majorHAnsi" w:eastAsiaTheme="majorEastAsia" w:hAnsiTheme="majorHAnsi" w:cstheme="majorBidi"/>
      <w:color w:val="845209" w:themeColor="accent1" w:themeShade="7F"/>
    </w:rPr>
  </w:style>
  <w:style w:type="table" w:styleId="TableProfessional">
    <w:name w:val="Table Professional"/>
    <w:basedOn w:val="TableNormal"/>
    <w:uiPriority w:val="99"/>
    <w:rsid w:val="000207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FD3F-5BD3-41C3-91AD-62525C9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NAME]
School Needs Assessment</vt:lpstr>
    </vt:vector>
  </TitlesOfParts>
  <Company>State of Alaska - Department of Edication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School Needs Assessment</dc:title>
  <dc:subject>As authorized under ESEA, as amended</dc:subject>
  <dc:creator>Emmal, Sarah E (EED)</dc:creator>
  <cp:keywords/>
  <dc:description/>
  <cp:lastModifiedBy>Bailey, Brittnay D (EED)</cp:lastModifiedBy>
  <cp:revision>7</cp:revision>
  <cp:lastPrinted>2017-07-26T22:59:00Z</cp:lastPrinted>
  <dcterms:created xsi:type="dcterms:W3CDTF">2020-01-31T02:02:00Z</dcterms:created>
  <dcterms:modified xsi:type="dcterms:W3CDTF">2020-02-26T22:49:00Z</dcterms:modified>
</cp:coreProperties>
</file>